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B1F2B0" w14:textId="4A0B1916" w:rsidR="00087D0E" w:rsidRPr="00C602D7" w:rsidRDefault="00682820" w:rsidP="009718AC">
      <w:pPr>
        <w:spacing w:after="120" w:line="276" w:lineRule="auto"/>
        <w:rPr>
          <w:b/>
          <w:bCs/>
          <w:color w:val="auto"/>
          <w:sz w:val="32"/>
          <w:szCs w:val="44"/>
        </w:rPr>
      </w:pPr>
      <w:r w:rsidRPr="00C602D7">
        <w:rPr>
          <w:b/>
          <w:bCs/>
          <w:noProof/>
          <w:color w:val="auto"/>
          <w:sz w:val="32"/>
          <w:szCs w:val="44"/>
        </w:rPr>
        <mc:AlternateContent>
          <mc:Choice Requires="wps">
            <w:drawing>
              <wp:anchor distT="0" distB="0" distL="114300" distR="114300" simplePos="0" relativeHeight="251661312" behindDoc="0" locked="0" layoutInCell="1" allowOverlap="1" wp14:anchorId="73AD91C7" wp14:editId="765CB7B1">
                <wp:simplePos x="0" y="0"/>
                <wp:positionH relativeFrom="margin">
                  <wp:posOffset>-62230</wp:posOffset>
                </wp:positionH>
                <wp:positionV relativeFrom="paragraph">
                  <wp:posOffset>574848</wp:posOffset>
                </wp:positionV>
                <wp:extent cx="5964381" cy="13451"/>
                <wp:effectExtent l="0" t="0" r="36830" b="24765"/>
                <wp:wrapNone/>
                <wp:docPr id="4" name="Straight Connector 4"/>
                <wp:cNvGraphicFramePr/>
                <a:graphic xmlns:a="http://schemas.openxmlformats.org/drawingml/2006/main">
                  <a:graphicData uri="http://schemas.microsoft.com/office/word/2010/wordprocessingShape">
                    <wps:wsp>
                      <wps:cNvCnPr/>
                      <wps:spPr>
                        <a:xfrm flipV="1">
                          <a:off x="0" y="0"/>
                          <a:ext cx="5964381" cy="13451"/>
                        </a:xfrm>
                        <a:prstGeom prst="line">
                          <a:avLst/>
                        </a:prstGeom>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3B36B24" id="Straight Connector 4" o:spid="_x0000_s1026" style="position:absolute;flip:y;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9pt,45.25pt" to="464.75pt,4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" strokecolor="#70ad47 [3209]" strokeweight="1pt">
                <v:stroke joinstyle="miter"/>
                <w10:wrap anchorx="margin"/>
              </v:line>
            </w:pict>
          </mc:Fallback>
        </mc:AlternateContent>
      </w:r>
      <w:r w:rsidR="00087D0E" w:rsidRPr="00C602D7">
        <w:rPr>
          <w:b/>
          <w:bCs/>
          <w:color w:val="auto"/>
          <w:sz w:val="32"/>
          <w:szCs w:val="44"/>
        </w:rPr>
        <w:t>Resilient Agriculture for Inclusive and Sustainable Ethiopian Food Systems</w:t>
      </w:r>
      <w:r w:rsidR="00C602D7">
        <w:rPr>
          <w:b/>
          <w:bCs/>
          <w:color w:val="auto"/>
          <w:sz w:val="32"/>
          <w:szCs w:val="44"/>
        </w:rPr>
        <w:t xml:space="preserve"> </w:t>
      </w:r>
    </w:p>
    <w:p w14:paraId="7BB816D0" w14:textId="77777777" w:rsidR="00087D0E" w:rsidRPr="00C602D7" w:rsidRDefault="00087D0E" w:rsidP="009718AC">
      <w:pPr>
        <w:spacing w:after="120" w:line="276" w:lineRule="auto"/>
        <w:rPr>
          <w:color w:val="auto"/>
        </w:rPr>
      </w:pPr>
    </w:p>
    <w:p w14:paraId="60501156" w14:textId="77777777" w:rsidR="00087D0E" w:rsidRPr="00C602D7" w:rsidRDefault="00087D0E" w:rsidP="009718AC">
      <w:pPr>
        <w:spacing w:after="120" w:line="276" w:lineRule="auto"/>
        <w:rPr>
          <w:color w:val="auto"/>
        </w:rPr>
      </w:pPr>
    </w:p>
    <w:p w14:paraId="332F1348" w14:textId="756A4092" w:rsidR="00087D0E" w:rsidRPr="00C602D7" w:rsidRDefault="00087D0E" w:rsidP="00CE6B3D">
      <w:pPr>
        <w:spacing w:after="120" w:line="276" w:lineRule="auto"/>
        <w:jc w:val="right"/>
        <w:rPr>
          <w:color w:val="auto"/>
          <w:sz w:val="28"/>
          <w:szCs w:val="40"/>
        </w:rPr>
      </w:pPr>
      <w:r w:rsidRPr="00C602D7">
        <w:rPr>
          <w:color w:val="auto"/>
          <w:sz w:val="28"/>
          <w:szCs w:val="40"/>
        </w:rPr>
        <w:t xml:space="preserve"> </w:t>
      </w:r>
      <w:r w:rsidR="002B3F05" w:rsidRPr="00C602D7">
        <w:rPr>
          <w:color w:val="auto"/>
          <w:sz w:val="28"/>
          <w:szCs w:val="40"/>
        </w:rPr>
        <w:t>Report Food Safety Workshop</w:t>
      </w:r>
    </w:p>
    <w:p w14:paraId="30037438" w14:textId="67A5CCB6" w:rsidR="00087D0E" w:rsidRPr="00C602D7" w:rsidRDefault="00CE6B3D" w:rsidP="009718AC">
      <w:pPr>
        <w:spacing w:after="120" w:line="276" w:lineRule="auto"/>
        <w:jc w:val="right"/>
        <w:rPr>
          <w:color w:val="auto"/>
          <w:sz w:val="28"/>
          <w:szCs w:val="40"/>
        </w:rPr>
      </w:pPr>
      <w:r w:rsidRPr="00C602D7">
        <w:rPr>
          <w:color w:val="auto"/>
          <w:sz w:val="28"/>
          <w:szCs w:val="40"/>
        </w:rPr>
        <w:t>Addis Ababa</w:t>
      </w:r>
      <w:r w:rsidR="00087D0E" w:rsidRPr="00C602D7">
        <w:rPr>
          <w:color w:val="auto"/>
          <w:sz w:val="28"/>
          <w:szCs w:val="40"/>
        </w:rPr>
        <w:t xml:space="preserve">, </w:t>
      </w:r>
      <w:r w:rsidR="002B3F05" w:rsidRPr="00C602D7">
        <w:rPr>
          <w:color w:val="auto"/>
          <w:sz w:val="28"/>
          <w:szCs w:val="40"/>
        </w:rPr>
        <w:t>6 December 2023</w:t>
      </w:r>
    </w:p>
    <w:p w14:paraId="5711C072" w14:textId="77777777" w:rsidR="00CE6B3D" w:rsidRPr="00C602D7" w:rsidRDefault="00CE6B3D" w:rsidP="00CE6B3D">
      <w:pPr>
        <w:pStyle w:val="RAISE-FS"/>
      </w:pPr>
      <w:r w:rsidRPr="00C602D7">
        <w:t xml:space="preserve">Compiled by </w:t>
      </w:r>
    </w:p>
    <w:p w14:paraId="5EAB5B80" w14:textId="68030633" w:rsidR="00CE6B3D" w:rsidRPr="00C602D7" w:rsidRDefault="00CE6B3D" w:rsidP="00CE6B3D">
      <w:pPr>
        <w:pStyle w:val="RAISE-FS"/>
      </w:pPr>
      <w:proofErr w:type="spellStart"/>
      <w:r w:rsidRPr="00C602D7">
        <w:t>Getenesh</w:t>
      </w:r>
      <w:proofErr w:type="spellEnd"/>
      <w:r w:rsidRPr="00C602D7">
        <w:t xml:space="preserve"> Alemayehu, Helen </w:t>
      </w:r>
      <w:proofErr w:type="spellStart"/>
      <w:r w:rsidRPr="00C602D7">
        <w:t>Getaw</w:t>
      </w:r>
      <w:proofErr w:type="spellEnd"/>
      <w:r w:rsidRPr="00C602D7">
        <w:t xml:space="preserve">, Abebe </w:t>
      </w:r>
      <w:proofErr w:type="spellStart"/>
      <w:r w:rsidRPr="00C602D7">
        <w:t>Ayelign</w:t>
      </w:r>
      <w:proofErr w:type="spellEnd"/>
      <w:r w:rsidRPr="00C602D7">
        <w:t xml:space="preserve">, Tewodros </w:t>
      </w:r>
      <w:proofErr w:type="spellStart"/>
      <w:r w:rsidRPr="00C602D7">
        <w:t>Tafera</w:t>
      </w:r>
      <w:proofErr w:type="spellEnd"/>
      <w:r w:rsidRPr="00C602D7">
        <w:t xml:space="preserve"> &amp; Dawit Alemu</w:t>
      </w:r>
    </w:p>
    <w:p w14:paraId="0F8E51A0" w14:textId="77777777" w:rsidR="00087D0E" w:rsidRPr="00C602D7" w:rsidRDefault="00087D0E" w:rsidP="009718AC">
      <w:pPr>
        <w:spacing w:after="120" w:line="276" w:lineRule="auto"/>
        <w:rPr>
          <w:color w:val="auto"/>
        </w:rPr>
      </w:pPr>
    </w:p>
    <w:p w14:paraId="61DE3353" w14:textId="7BDCB314" w:rsidR="00087D0E" w:rsidRPr="00C602D7" w:rsidRDefault="002B3F05" w:rsidP="009718AC">
      <w:pPr>
        <w:spacing w:after="120" w:line="276" w:lineRule="auto"/>
        <w:jc w:val="center"/>
        <w:rPr>
          <w:color w:val="auto"/>
          <w:sz w:val="24"/>
          <w:szCs w:val="36"/>
        </w:rPr>
      </w:pPr>
      <w:r w:rsidRPr="00C602D7">
        <w:rPr>
          <w:noProof/>
          <w:color w:val="auto"/>
          <w:sz w:val="24"/>
          <w:szCs w:val="36"/>
        </w:rPr>
        <w:drawing>
          <wp:inline distT="0" distB="0" distL="0" distR="0" wp14:anchorId="75567EE5" wp14:editId="5F0CE953">
            <wp:extent cx="5127605" cy="4947920"/>
            <wp:effectExtent l="0" t="0" r="3810" b="5080"/>
            <wp:docPr id="5" name="Picture 5" descr="A person holding a plate of foo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erson holding a plate of food&#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140852" cy="4960702"/>
                    </a:xfrm>
                    <a:prstGeom prst="rect">
                      <a:avLst/>
                    </a:prstGeom>
                  </pic:spPr>
                </pic:pic>
              </a:graphicData>
            </a:graphic>
          </wp:inline>
        </w:drawing>
      </w:r>
    </w:p>
    <w:p w14:paraId="121B7853" w14:textId="17164779" w:rsidR="00CE6B3D" w:rsidRPr="00C602D7" w:rsidRDefault="004E175C" w:rsidP="00CE6B3D">
      <w:pPr>
        <w:spacing w:after="120" w:line="276" w:lineRule="auto"/>
        <w:jc w:val="right"/>
        <w:rPr>
          <w:color w:val="auto"/>
        </w:rPr>
      </w:pPr>
      <w:r w:rsidRPr="00C602D7">
        <w:rPr>
          <w:color w:val="auto"/>
          <w:sz w:val="28"/>
          <w:szCs w:val="40"/>
        </w:rPr>
        <mc:AlternateContent>
          <mc:Choice Requires="wps">
            <w:drawing>
              <wp:anchor distT="45720" distB="45720" distL="114300" distR="114300" simplePos="0" relativeHeight="251663360" behindDoc="0" locked="0" layoutInCell="1" allowOverlap="1" wp14:anchorId="7A310CB0" wp14:editId="56BB5DFC">
                <wp:simplePos x="0" y="0"/>
                <wp:positionH relativeFrom="margin">
                  <wp:posOffset>2948940</wp:posOffset>
                </wp:positionH>
                <wp:positionV relativeFrom="margin">
                  <wp:posOffset>8472805</wp:posOffset>
                </wp:positionV>
                <wp:extent cx="3825240" cy="3048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25240" cy="304800"/>
                        </a:xfrm>
                        <a:prstGeom prst="rect">
                          <a:avLst/>
                        </a:prstGeom>
                        <a:noFill/>
                        <a:ln w="9525">
                          <a:noFill/>
                          <a:miter lim="800000"/>
                          <a:headEnd/>
                          <a:tailEnd/>
                        </a:ln>
                      </wps:spPr>
                      <wps:txbx>
                        <w:txbxContent>
                          <w:p w14:paraId="0137E7CA" w14:textId="77777777" w:rsidR="004E175C" w:rsidRPr="00016AF6" w:rsidRDefault="004E175C" w:rsidP="004E175C">
                            <w:pPr>
                              <w:rPr>
                                <w:b/>
                                <w:bCs/>
                                <w:color w:val="FFFFFF" w:themeColor="background1"/>
                                <w:sz w:val="24"/>
                                <w:szCs w:val="36"/>
                              </w:rPr>
                            </w:pPr>
                            <w:proofErr w:type="spellStart"/>
                            <w:r w:rsidRPr="00016AF6">
                              <w:rPr>
                                <w:b/>
                                <w:bCs/>
                                <w:color w:val="FFFFFF" w:themeColor="background1"/>
                                <w:sz w:val="24"/>
                                <w:szCs w:val="36"/>
                              </w:rPr>
                              <w:t>Stichting</w:t>
                            </w:r>
                            <w:proofErr w:type="spellEnd"/>
                            <w:r w:rsidRPr="00016AF6">
                              <w:rPr>
                                <w:b/>
                                <w:bCs/>
                                <w:color w:val="FFFFFF" w:themeColor="background1"/>
                                <w:sz w:val="24"/>
                                <w:szCs w:val="36"/>
                              </w:rPr>
                              <w:t xml:space="preserve"> Wageningen Research Ethiopia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A310CB0" id="_x0000_t202" coordsize="21600,21600" o:spt="202" path="m,l,21600r21600,l21600,xe">
                <v:stroke joinstyle="miter"/>
                <v:path gradientshapeok="t" o:connecttype="rect"/>
              </v:shapetype>
              <v:shape id="Text Box 2" o:spid="_x0000_s1026" type="#_x0000_t202" style="position:absolute;left:0;text-align:left;margin-left:232.2pt;margin-top:667.15pt;width:301.2pt;height:24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" filled="f" stroked="f">
                <v:textbox>
                  <w:txbxContent>
                    <w:p w14:paraId="0137E7CA" w14:textId="77777777" w:rsidR="004E175C" w:rsidRPr="00016AF6" w:rsidRDefault="004E175C" w:rsidP="004E175C">
                      <w:pPr>
                        <w:rPr>
                          <w:b/>
                          <w:bCs/>
                          <w:color w:val="FFFFFF" w:themeColor="background1"/>
                          <w:sz w:val="24"/>
                          <w:szCs w:val="36"/>
                        </w:rPr>
                      </w:pPr>
                      <w:proofErr w:type="spellStart"/>
                      <w:r w:rsidRPr="00016AF6">
                        <w:rPr>
                          <w:b/>
                          <w:bCs/>
                          <w:color w:val="FFFFFF" w:themeColor="background1"/>
                          <w:sz w:val="24"/>
                          <w:szCs w:val="36"/>
                        </w:rPr>
                        <w:t>Stichting</w:t>
                      </w:r>
                      <w:proofErr w:type="spellEnd"/>
                      <w:r w:rsidRPr="00016AF6">
                        <w:rPr>
                          <w:b/>
                          <w:bCs/>
                          <w:color w:val="FFFFFF" w:themeColor="background1"/>
                          <w:sz w:val="24"/>
                          <w:szCs w:val="36"/>
                        </w:rPr>
                        <w:t xml:space="preserve"> Wageningen Research Ethiopia</w:t>
                      </w:r>
                    </w:p>
                  </w:txbxContent>
                </v:textbox>
                <w10:wrap type="square" anchorx="margin" anchory="margin"/>
              </v:shape>
            </w:pict>
          </mc:Fallback>
        </mc:AlternateContent>
      </w:r>
    </w:p>
    <w:p w14:paraId="39481721" w14:textId="4CC0B81C" w:rsidR="00CE6B3D" w:rsidRPr="00C602D7" w:rsidRDefault="00CE6B3D" w:rsidP="00CE6B3D">
      <w:pPr>
        <w:pStyle w:val="RAISE-FS"/>
      </w:pPr>
      <w:r w:rsidRPr="00C602D7">
        <w:rPr>
          <w:color w:val="auto"/>
          <w:sz w:val="28"/>
        </w:rPr>
        <mc:AlternateContent>
          <mc:Choice Requires="wpg">
            <w:drawing>
              <wp:anchor distT="0" distB="0" distL="114300" distR="114300" simplePos="0" relativeHeight="251660288" behindDoc="0" locked="0" layoutInCell="1" allowOverlap="1" wp14:anchorId="0881CAB7" wp14:editId="69B5F53B">
                <wp:simplePos x="0" y="0"/>
                <wp:positionH relativeFrom="column">
                  <wp:posOffset>-908050</wp:posOffset>
                </wp:positionH>
                <wp:positionV relativeFrom="paragraph">
                  <wp:posOffset>341630</wp:posOffset>
                </wp:positionV>
                <wp:extent cx="7772400" cy="1158240"/>
                <wp:effectExtent l="0" t="0" r="0" b="3810"/>
                <wp:wrapNone/>
                <wp:docPr id="2" name="Group 2"/>
                <wp:cNvGraphicFramePr/>
                <a:graphic xmlns:a="http://schemas.openxmlformats.org/drawingml/2006/main">
                  <a:graphicData uri="http://schemas.microsoft.com/office/word/2010/wordprocessingGroup">
                    <wpg:wgp>
                      <wpg:cNvGrpSpPr/>
                      <wpg:grpSpPr>
                        <a:xfrm>
                          <a:off x="0" y="0"/>
                          <a:ext cx="7772400" cy="1158240"/>
                          <a:chOff x="0" y="0"/>
                          <a:chExt cx="7772400" cy="1158240"/>
                        </a:xfrm>
                      </wpg:grpSpPr>
                      <wps:wsp>
                        <wps:cNvPr id="3" name="Rectangle 3"/>
                        <wps:cNvSpPr/>
                        <wps:spPr>
                          <a:xfrm>
                            <a:off x="0" y="0"/>
                            <a:ext cx="7772400" cy="1158240"/>
                          </a:xfrm>
                          <a:prstGeom prst="rect">
                            <a:avLst/>
                          </a:prstGeom>
                          <a:solidFill>
                            <a:srgbClr val="00B05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7" name="Picture 7"/>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235527" y="135902"/>
                            <a:ext cx="2085109" cy="545626"/>
                          </a:xfrm>
                          <a:prstGeom prst="rect">
                            <a:avLst/>
                          </a:prstGeom>
                          <a:noFill/>
                          <a:ln>
                            <a:noFill/>
                          </a:ln>
                        </pic:spPr>
                      </pic:pic>
                    </wpg:wgp>
                  </a:graphicData>
                </a:graphic>
              </wp:anchor>
            </w:drawing>
          </mc:Choice>
          <mc:Fallback>
            <w:pict>
              <v:group w14:anchorId="6DE31282" id="Group 2" o:spid="_x0000_s1026" style="position:absolute;margin-left:-71.5pt;margin-top:26.9pt;width:612pt;height:91.2pt;z-index:251660288" coordsize="77724,11582"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">
                <v:rect id="Rectangle 3" o:spid="_x0000_s1027" style="position:absolute;width:77724;height:11582;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" fillcolor="#00b050" stroked="f" strokeweight="1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8" type="#_x0000_t75" style="position:absolute;left:2355;top:1359;width:20851;height:545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">
                  <v:imagedata r:id="rId13" o:title=""/>
                </v:shape>
              </v:group>
            </w:pict>
          </mc:Fallback>
        </mc:AlternateContent>
      </w:r>
      <w:r w:rsidRPr="00C602D7">
        <w:br w:type="page"/>
      </w:r>
    </w:p>
    <w:p w14:paraId="29997386" w14:textId="42E3D3FB" w:rsidR="00087D0E" w:rsidRPr="00C602D7" w:rsidRDefault="00087D0E" w:rsidP="00CE6B3D">
      <w:pPr>
        <w:spacing w:after="120" w:line="276" w:lineRule="auto"/>
        <w:jc w:val="right"/>
        <w:rPr>
          <w:color w:val="auto"/>
        </w:rPr>
      </w:pPr>
      <w:r w:rsidRPr="00C602D7">
        <w:rPr>
          <w:color w:val="auto"/>
        </w:rPr>
        <w:lastRenderedPageBreak/>
        <w:t> </w:t>
      </w:r>
    </w:p>
    <w:p w14:paraId="092C044A" w14:textId="0AB20728" w:rsidR="00087D0E" w:rsidRPr="00C602D7" w:rsidRDefault="002B3F05" w:rsidP="009718AC">
      <w:pPr>
        <w:pStyle w:val="RAISE-FSHeading2"/>
        <w:rPr>
          <w:lang w:val="en-GB"/>
        </w:rPr>
      </w:pPr>
      <w:r w:rsidRPr="00C602D7">
        <w:rPr>
          <w:lang w:val="en-GB"/>
        </w:rPr>
        <w:t>Introduction</w:t>
      </w:r>
    </w:p>
    <w:p w14:paraId="54CCE855" w14:textId="77777777" w:rsidR="002B3F05" w:rsidRPr="002B3F05" w:rsidRDefault="002B3F05" w:rsidP="009718AC">
      <w:pPr>
        <w:spacing w:after="120" w:line="276" w:lineRule="auto"/>
        <w:rPr>
          <w:color w:val="auto"/>
        </w:rPr>
      </w:pPr>
      <w:r w:rsidRPr="002B3F05">
        <w:rPr>
          <w:color w:val="auto"/>
        </w:rPr>
        <w:t>Food safety and quality are an integral part of food security, public health and economic development. An efficient food safety system is therefore essential to protect the general public food borne hazards (microbial, chemical or physical) and the negative health effects that go along with it. Additionally, it can support a nation's economy by boosting agricultural exports. Many public policy instruments have been put into place by nations to direct their governments in creating frameworks for assuring the safety of food. "Ensure the safety and quality of foods from farm- to- table" was one of the policy objectives of Ethiopia's food and nutrition policy</w:t>
      </w:r>
      <w:r w:rsidRPr="002B3F05">
        <w:rPr>
          <w:color w:val="auto"/>
          <w:vertAlign w:val="superscript"/>
        </w:rPr>
        <w:footnoteReference w:id="1"/>
      </w:r>
      <w:r w:rsidRPr="002B3F05">
        <w:rPr>
          <w:color w:val="auto"/>
        </w:rPr>
        <w:t>. Accordingly, it is crucial to create a system for guaranteeing food safety and quality utilizing a thorough and integrated farm-to-table strategy in which all value chain participants play crucial roles. However, ensuring food safety remains a significant issue in Ethiopia.</w:t>
      </w:r>
    </w:p>
    <w:p w14:paraId="68DD958C" w14:textId="53315F3A" w:rsidR="00087D0E" w:rsidRPr="00C602D7" w:rsidRDefault="002B3F05" w:rsidP="009718AC">
      <w:pPr>
        <w:spacing w:after="120" w:line="276" w:lineRule="auto"/>
        <w:rPr>
          <w:color w:val="auto"/>
        </w:rPr>
      </w:pPr>
      <w:r w:rsidRPr="002B3F05">
        <w:rPr>
          <w:color w:val="auto"/>
        </w:rPr>
        <w:t>To be successful and sustainable, initiatives to improve capacity in national food safety and quality must be based on a careful identification, analysis and prioritization of needs. Moreover, the identification of needs tends to be a complex process that is often influenced by diverse factors including competing priorities, competition for resources or inadequate information. An efficient food safety system which is evidence based is therefore essential to protect the general public from contaminated food and the negative health effects that go along with it. This brief presents the key challenges and opportunities prevailing in the country to ensure food safety along with key stakeholders that are engaged in the process, the extent of their alignment and coordination and what needs to be done in addressing the identified challenges for improved national food safety system.</w:t>
      </w:r>
    </w:p>
    <w:p w14:paraId="17BF0044" w14:textId="77777777" w:rsidR="00087D0E" w:rsidRPr="00C602D7" w:rsidRDefault="00087D0E" w:rsidP="009718AC">
      <w:pPr>
        <w:spacing w:after="120" w:line="276" w:lineRule="auto"/>
        <w:rPr>
          <w:color w:val="auto"/>
        </w:rPr>
      </w:pPr>
    </w:p>
    <w:p w14:paraId="56DDF78D" w14:textId="0763DDD1" w:rsidR="002B3F05" w:rsidRPr="00C602D7" w:rsidRDefault="002B3F05" w:rsidP="009718AC">
      <w:pPr>
        <w:pStyle w:val="RAISE-FSHeading2"/>
        <w:rPr>
          <w:lang w:val="en-GB"/>
        </w:rPr>
      </w:pPr>
      <w:r w:rsidRPr="00C602D7">
        <w:rPr>
          <w:lang w:val="en-GB"/>
        </w:rPr>
        <w:t>Overview of Ethiopian food safety system</w:t>
      </w:r>
    </w:p>
    <w:p w14:paraId="19EF6A72" w14:textId="77777777" w:rsidR="002B3F05" w:rsidRPr="00C602D7" w:rsidRDefault="002B3F05" w:rsidP="009718AC">
      <w:pPr>
        <w:pStyle w:val="CDIpolicybrief-introduction"/>
        <w:spacing w:after="120"/>
        <w:rPr>
          <w:sz w:val="17"/>
          <w:szCs w:val="17"/>
          <w:lang w:val="en-GB"/>
        </w:rPr>
      </w:pPr>
      <w:r w:rsidRPr="00C602D7">
        <w:rPr>
          <w:sz w:val="17"/>
          <w:szCs w:val="17"/>
          <w:lang w:val="en-GB"/>
        </w:rPr>
        <w:t xml:space="preserve">The Food and Nutrition Policy (2018) addresses food safety. One of the objectives concerns improving the safety and quality of food throughout the value chain. The Ethiopia food safety governance system is vested on three ministries that have the legal mandate to implement Ethiopian food and nutrition policy, namely the Ministry of Health, Ministry of Agriculture, and the Ministry of Trade and Regional Integration, organized in the National Food and Nutrition Council which also oversees the national-level implementation of food safety. At regional, zonal, woreda and kebele level a similar structure exists to oversee food and nutrition including food safety. Given that the Food and Nutrition council mainly focuses on food and nutrition, the attention given to address food safety challenges is inadequate. </w:t>
      </w:r>
    </w:p>
    <w:p w14:paraId="74E8988B" w14:textId="77777777" w:rsidR="002B3F05" w:rsidRPr="00C602D7" w:rsidRDefault="002B3F05" w:rsidP="009718AC">
      <w:pPr>
        <w:pStyle w:val="CDIpolicybrief-introduction"/>
        <w:spacing w:after="120"/>
        <w:rPr>
          <w:sz w:val="17"/>
          <w:szCs w:val="17"/>
          <w:lang w:val="en-GB"/>
        </w:rPr>
      </w:pPr>
      <w:r w:rsidRPr="00C602D7">
        <w:rPr>
          <w:sz w:val="17"/>
          <w:szCs w:val="17"/>
          <w:lang w:val="en-GB"/>
        </w:rPr>
        <w:t>The assessment of regulations and standards that govern food safety systems are outdated and fragmented across several governing bodies. Under the current arrangements several ministries and independent executive bodies share the responsibility to manage food safety. Multi-agency system governance requires a strong coordination mechanism to avoid duplication of effort and addressing the food safety related issue effectively. Ensuring that the safety of food is a shared responsibility requires strong synergy with clear lines of authority, mandates and accountability.</w:t>
      </w:r>
    </w:p>
    <w:p w14:paraId="1A31153E" w14:textId="77777777" w:rsidR="002B3F05" w:rsidRPr="00C602D7" w:rsidRDefault="002B3F05" w:rsidP="009718AC">
      <w:pPr>
        <w:pStyle w:val="CDIpolicybrief-introduction"/>
        <w:spacing w:after="120"/>
        <w:rPr>
          <w:sz w:val="17"/>
          <w:szCs w:val="17"/>
          <w:lang w:val="en-GB"/>
        </w:rPr>
      </w:pPr>
      <w:r w:rsidRPr="00C602D7">
        <w:rPr>
          <w:sz w:val="17"/>
          <w:szCs w:val="17"/>
          <w:lang w:val="en-GB"/>
        </w:rPr>
        <w:t>The results of the assessment indicate that there is sufficient constitutional and policy provision for food safety in Ethiopia. However, it is recognized that the responsibility for food safety regulations, compliance, and inspection in Ethiopia is fragmented and disjointed across different ministries and executive governing bodies. Food safety authorities are distributed among several Ministries – most notably, the Ethiopian Food and Drug Authority within the Ministry of Health, the Ministry of Trade and Regional Integration, and the Ministry of Agriculture – as well as their respective regional offices, local authorities, and municipalities.</w:t>
      </w:r>
    </w:p>
    <w:p w14:paraId="10D3517D" w14:textId="6808B207" w:rsidR="002B3F05" w:rsidRPr="00C602D7" w:rsidRDefault="002B3F05" w:rsidP="009718AC">
      <w:pPr>
        <w:pStyle w:val="CDIpolicybrief-introduction"/>
        <w:spacing w:after="120"/>
        <w:rPr>
          <w:sz w:val="17"/>
          <w:szCs w:val="17"/>
          <w:lang w:val="en-GB"/>
        </w:rPr>
      </w:pPr>
    </w:p>
    <w:p w14:paraId="6891D087" w14:textId="3746E55A" w:rsidR="00087D0E" w:rsidRPr="00C602D7" w:rsidRDefault="002B3F05" w:rsidP="009718AC">
      <w:pPr>
        <w:spacing w:after="120" w:line="276" w:lineRule="auto"/>
        <w:rPr>
          <w:rFonts w:cs="Arial"/>
          <w:color w:val="000000"/>
        </w:rPr>
      </w:pPr>
      <w:r w:rsidRPr="00C602D7">
        <w:rPr>
          <w:rFonts w:eastAsia="Verdana" w:cs="Times New Roman"/>
          <w:noProof/>
        </w:rPr>
        <w:lastRenderedPageBreak/>
        <mc:AlternateContent>
          <mc:Choice Requires="wpg">
            <w:drawing>
              <wp:anchor distT="0" distB="0" distL="114300" distR="114300" simplePos="0" relativeHeight="251665408" behindDoc="0" locked="0" layoutInCell="1" allowOverlap="1" wp14:anchorId="55C0374F" wp14:editId="518E5673">
                <wp:simplePos x="0" y="0"/>
                <wp:positionH relativeFrom="margin">
                  <wp:posOffset>87630</wp:posOffset>
                </wp:positionH>
                <wp:positionV relativeFrom="margin">
                  <wp:posOffset>403152</wp:posOffset>
                </wp:positionV>
                <wp:extent cx="5867400" cy="3968115"/>
                <wp:effectExtent l="12700" t="25400" r="0" b="0"/>
                <wp:wrapSquare wrapText="bothSides"/>
                <wp:docPr id="21" name="Group 21"/>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867400" cy="3968115"/>
                          <a:chOff x="0" y="0"/>
                          <a:chExt cx="5886450" cy="3257550"/>
                        </a:xfrm>
                      </wpg:grpSpPr>
                      <wps:wsp>
                        <wps:cNvPr id="24" name="Rectangle 24"/>
                        <wps:cNvSpPr/>
                        <wps:spPr>
                          <a:xfrm>
                            <a:off x="0" y="285750"/>
                            <a:ext cx="1247775" cy="2181225"/>
                          </a:xfrm>
                          <a:prstGeom prst="rect">
                            <a:avLst/>
                          </a:prstGeom>
                          <a:solidFill>
                            <a:srgbClr val="34B233"/>
                          </a:solidFill>
                          <a:ln w="25400" cap="flat" cmpd="sng" algn="ctr">
                            <a:solidFill>
                              <a:srgbClr val="34B233">
                                <a:shade val="50000"/>
                              </a:srgbClr>
                            </a:solidFill>
                            <a:prstDash val="solid"/>
                          </a:ln>
                          <a:effectLst/>
                        </wps:spPr>
                        <wps:txbx>
                          <w:txbxContent>
                            <w:p w14:paraId="39315F66" w14:textId="77777777" w:rsidR="002B3F05" w:rsidRPr="003410A6" w:rsidRDefault="002B3F05" w:rsidP="002B3F05">
                              <w:pPr>
                                <w:jc w:val="center"/>
                                <w:rPr>
                                  <w:sz w:val="24"/>
                                  <w:szCs w:val="24"/>
                                </w:rPr>
                              </w:pPr>
                              <w:r w:rsidRPr="003410A6">
                                <w:rPr>
                                  <w:sz w:val="24"/>
                                  <w:szCs w:val="24"/>
                                </w:rPr>
                                <w:t xml:space="preserve">National Food and Nutrition Council </w:t>
                              </w:r>
                            </w:p>
                            <w:p w14:paraId="36258CA5" w14:textId="77777777" w:rsidR="002B3F05" w:rsidRDefault="002B3F05" w:rsidP="002B3F05">
                              <w:pPr>
                                <w:jc w:val="center"/>
                              </w:pPr>
                            </w:p>
                            <w:p w14:paraId="59915F72" w14:textId="77777777" w:rsidR="002B3F05" w:rsidRDefault="002B3F05" w:rsidP="002B3F05">
                              <w:pPr>
                                <w:jc w:val="center"/>
                                <w:rPr>
                                  <w:sz w:val="20"/>
                                  <w:szCs w:val="20"/>
                                </w:rPr>
                              </w:pPr>
                            </w:p>
                            <w:p w14:paraId="39077986" w14:textId="77777777" w:rsidR="002B3F05" w:rsidRPr="00856EE1" w:rsidRDefault="002B3F05" w:rsidP="002B3F05">
                              <w:pPr>
                                <w:jc w:val="center"/>
                                <w:rPr>
                                  <w:sz w:val="20"/>
                                  <w:szCs w:val="20"/>
                                </w:rPr>
                              </w:pPr>
                              <w:r w:rsidRPr="00856EE1">
                                <w:rPr>
                                  <w:sz w:val="20"/>
                                  <w:szCs w:val="20"/>
                                </w:rPr>
                                <w:t>Led by the Prime Minister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Left Brace 26"/>
                        <wps:cNvSpPr/>
                        <wps:spPr>
                          <a:xfrm>
                            <a:off x="1314450" y="123825"/>
                            <a:ext cx="457200" cy="2409825"/>
                          </a:xfrm>
                          <a:prstGeom prst="leftBrace">
                            <a:avLst/>
                          </a:prstGeom>
                          <a:noFill/>
                          <a:ln w="9525" cap="flat" cmpd="sng" algn="ctr">
                            <a:solidFill>
                              <a:srgbClr val="34B233">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 name="Rectangle 27"/>
                        <wps:cNvSpPr/>
                        <wps:spPr>
                          <a:xfrm>
                            <a:off x="1790700" y="0"/>
                            <a:ext cx="1457325" cy="485775"/>
                          </a:xfrm>
                          <a:prstGeom prst="rect">
                            <a:avLst/>
                          </a:prstGeom>
                          <a:gradFill rotWithShape="1">
                            <a:gsLst>
                              <a:gs pos="0">
                                <a:srgbClr val="6AADE4">
                                  <a:tint val="50000"/>
                                  <a:satMod val="300000"/>
                                </a:srgbClr>
                              </a:gs>
                              <a:gs pos="35000">
                                <a:srgbClr val="6AADE4">
                                  <a:tint val="37000"/>
                                  <a:satMod val="300000"/>
                                </a:srgbClr>
                              </a:gs>
                              <a:gs pos="100000">
                                <a:srgbClr val="6AADE4">
                                  <a:tint val="15000"/>
                                  <a:satMod val="350000"/>
                                </a:srgbClr>
                              </a:gs>
                            </a:gsLst>
                            <a:lin ang="16200000" scaled="1"/>
                          </a:gradFill>
                          <a:ln w="9525" cap="flat" cmpd="sng" algn="ctr">
                            <a:solidFill>
                              <a:srgbClr val="6AADE4">
                                <a:shade val="95000"/>
                                <a:satMod val="105000"/>
                              </a:srgbClr>
                            </a:solidFill>
                            <a:prstDash val="solid"/>
                          </a:ln>
                          <a:effectLst>
                            <a:outerShdw blurRad="40000" dist="20000" dir="5400000" rotWithShape="0">
                              <a:srgbClr val="000000">
                                <a:alpha val="38000"/>
                              </a:srgbClr>
                            </a:outerShdw>
                          </a:effectLst>
                        </wps:spPr>
                        <wps:txbx>
                          <w:txbxContent>
                            <w:p w14:paraId="68345E4D" w14:textId="77777777" w:rsidR="002B3F05" w:rsidRPr="003410A6" w:rsidRDefault="002B3F05" w:rsidP="002B3F05">
                              <w:pPr>
                                <w:jc w:val="center"/>
                                <w:rPr>
                                  <w:sz w:val="20"/>
                                  <w:szCs w:val="20"/>
                                </w:rPr>
                              </w:pPr>
                              <w:r w:rsidRPr="003410A6">
                                <w:rPr>
                                  <w:sz w:val="20"/>
                                  <w:szCs w:val="20"/>
                                </w:rPr>
                                <w:t>Ministry of Health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Rectangle 28"/>
                        <wps:cNvSpPr/>
                        <wps:spPr>
                          <a:xfrm>
                            <a:off x="1790700" y="1000125"/>
                            <a:ext cx="1476375" cy="485775"/>
                          </a:xfrm>
                          <a:prstGeom prst="rect">
                            <a:avLst/>
                          </a:prstGeom>
                          <a:gradFill rotWithShape="1">
                            <a:gsLst>
                              <a:gs pos="0">
                                <a:srgbClr val="6AADE4">
                                  <a:tint val="50000"/>
                                  <a:satMod val="300000"/>
                                </a:srgbClr>
                              </a:gs>
                              <a:gs pos="35000">
                                <a:srgbClr val="6AADE4">
                                  <a:tint val="37000"/>
                                  <a:satMod val="300000"/>
                                </a:srgbClr>
                              </a:gs>
                              <a:gs pos="100000">
                                <a:srgbClr val="6AADE4">
                                  <a:tint val="15000"/>
                                  <a:satMod val="350000"/>
                                </a:srgbClr>
                              </a:gs>
                            </a:gsLst>
                            <a:lin ang="16200000" scaled="1"/>
                          </a:gradFill>
                          <a:ln w="9525" cap="flat" cmpd="sng" algn="ctr">
                            <a:solidFill>
                              <a:srgbClr val="6AADE4">
                                <a:shade val="95000"/>
                                <a:satMod val="105000"/>
                              </a:srgbClr>
                            </a:solidFill>
                            <a:prstDash val="solid"/>
                          </a:ln>
                          <a:effectLst>
                            <a:outerShdw blurRad="40000" dist="20000" dir="5400000" rotWithShape="0">
                              <a:srgbClr val="000000">
                                <a:alpha val="38000"/>
                              </a:srgbClr>
                            </a:outerShdw>
                          </a:effectLst>
                        </wps:spPr>
                        <wps:txbx>
                          <w:txbxContent>
                            <w:p w14:paraId="31F8174D" w14:textId="77777777" w:rsidR="002B3F05" w:rsidRPr="003410A6" w:rsidRDefault="002B3F05" w:rsidP="002B3F05">
                              <w:pPr>
                                <w:jc w:val="center"/>
                                <w:rPr>
                                  <w:sz w:val="20"/>
                                  <w:szCs w:val="20"/>
                                </w:rPr>
                              </w:pPr>
                              <w:r w:rsidRPr="003410A6">
                                <w:rPr>
                                  <w:sz w:val="20"/>
                                  <w:szCs w:val="20"/>
                                </w:rPr>
                                <w:t xml:space="preserve">Ministry of Agriculture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 name="Rectangle 30"/>
                        <wps:cNvSpPr/>
                        <wps:spPr>
                          <a:xfrm>
                            <a:off x="1781175" y="2162175"/>
                            <a:ext cx="1457325" cy="666750"/>
                          </a:xfrm>
                          <a:prstGeom prst="rect">
                            <a:avLst/>
                          </a:prstGeom>
                          <a:gradFill rotWithShape="1">
                            <a:gsLst>
                              <a:gs pos="0">
                                <a:srgbClr val="6AADE4">
                                  <a:tint val="50000"/>
                                  <a:satMod val="300000"/>
                                </a:srgbClr>
                              </a:gs>
                              <a:gs pos="35000">
                                <a:srgbClr val="6AADE4">
                                  <a:tint val="37000"/>
                                  <a:satMod val="300000"/>
                                </a:srgbClr>
                              </a:gs>
                              <a:gs pos="100000">
                                <a:srgbClr val="6AADE4">
                                  <a:tint val="15000"/>
                                  <a:satMod val="350000"/>
                                </a:srgbClr>
                              </a:gs>
                            </a:gsLst>
                            <a:lin ang="16200000" scaled="1"/>
                          </a:gradFill>
                          <a:ln w="9525" cap="flat" cmpd="sng" algn="ctr">
                            <a:solidFill>
                              <a:srgbClr val="6AADE4">
                                <a:shade val="95000"/>
                                <a:satMod val="105000"/>
                              </a:srgbClr>
                            </a:solidFill>
                            <a:prstDash val="solid"/>
                          </a:ln>
                          <a:effectLst>
                            <a:outerShdw blurRad="40000" dist="20000" dir="5400000" rotWithShape="0">
                              <a:srgbClr val="000000">
                                <a:alpha val="38000"/>
                              </a:srgbClr>
                            </a:outerShdw>
                          </a:effectLst>
                        </wps:spPr>
                        <wps:txbx>
                          <w:txbxContent>
                            <w:p w14:paraId="1B9C6FFC" w14:textId="77777777" w:rsidR="002B3F05" w:rsidRPr="003410A6" w:rsidRDefault="002B3F05" w:rsidP="002B3F05">
                              <w:pPr>
                                <w:jc w:val="center"/>
                                <w:rPr>
                                  <w:sz w:val="20"/>
                                  <w:szCs w:val="20"/>
                                </w:rPr>
                              </w:pPr>
                              <w:r w:rsidRPr="003410A6">
                                <w:rPr>
                                  <w:sz w:val="20"/>
                                  <w:szCs w:val="20"/>
                                </w:rPr>
                                <w:t xml:space="preserve">Ministry of Trade and </w:t>
                              </w:r>
                              <w:r>
                                <w:rPr>
                                  <w:sz w:val="20"/>
                                  <w:szCs w:val="20"/>
                                </w:rPr>
                                <w:t>Regional Integration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Left Brace 31"/>
                        <wps:cNvSpPr/>
                        <wps:spPr>
                          <a:xfrm>
                            <a:off x="3305175" y="0"/>
                            <a:ext cx="285750" cy="609600"/>
                          </a:xfrm>
                          <a:prstGeom prst="leftBrace">
                            <a:avLst/>
                          </a:prstGeom>
                          <a:noFill/>
                          <a:ln w="9525" cap="flat" cmpd="sng" algn="ctr">
                            <a:solidFill>
                              <a:srgbClr val="34B233">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Left Brace 32"/>
                        <wps:cNvSpPr/>
                        <wps:spPr>
                          <a:xfrm>
                            <a:off x="3295650" y="857250"/>
                            <a:ext cx="238125" cy="904875"/>
                          </a:xfrm>
                          <a:prstGeom prst="leftBrace">
                            <a:avLst/>
                          </a:prstGeom>
                          <a:noFill/>
                          <a:ln w="9525" cap="flat" cmpd="sng" algn="ctr">
                            <a:solidFill>
                              <a:srgbClr val="34B233">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Left Brace 33"/>
                        <wps:cNvSpPr/>
                        <wps:spPr>
                          <a:xfrm>
                            <a:off x="3314700" y="2066925"/>
                            <a:ext cx="304800" cy="1152525"/>
                          </a:xfrm>
                          <a:prstGeom prst="leftBrace">
                            <a:avLst/>
                          </a:prstGeom>
                          <a:noFill/>
                          <a:ln w="9525" cap="flat" cmpd="sng" algn="ctr">
                            <a:solidFill>
                              <a:srgbClr val="34B233">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Rectangle 34"/>
                        <wps:cNvSpPr/>
                        <wps:spPr>
                          <a:xfrm>
                            <a:off x="3724275" y="0"/>
                            <a:ext cx="2105025" cy="619125"/>
                          </a:xfrm>
                          <a:prstGeom prst="rect">
                            <a:avLst/>
                          </a:prstGeom>
                          <a:solidFill>
                            <a:sysClr val="window" lastClr="FFFFFF"/>
                          </a:solidFill>
                          <a:ln w="25400" cap="flat" cmpd="sng" algn="ctr">
                            <a:noFill/>
                            <a:prstDash val="solid"/>
                          </a:ln>
                          <a:effectLst/>
                        </wps:spPr>
                        <wps:txbx>
                          <w:txbxContent>
                            <w:p w14:paraId="77B90F81" w14:textId="77777777" w:rsidR="002B3F05" w:rsidRDefault="002B3F05" w:rsidP="002B3F05">
                              <w:pPr>
                                <w:pStyle w:val="ListParagraph"/>
                                <w:numPr>
                                  <w:ilvl w:val="0"/>
                                  <w:numId w:val="5"/>
                                </w:numPr>
                                <w:ind w:left="180" w:right="-150" w:hanging="180"/>
                                <w:rPr>
                                  <w:sz w:val="18"/>
                                  <w:szCs w:val="18"/>
                                </w:rPr>
                              </w:pPr>
                              <w:r w:rsidRPr="00856EE1">
                                <w:rPr>
                                  <w:sz w:val="18"/>
                                  <w:szCs w:val="18"/>
                                </w:rPr>
                                <w:t>Ethiopian Food and Drug Authority</w:t>
                              </w:r>
                            </w:p>
                            <w:p w14:paraId="1194B0D7" w14:textId="77777777" w:rsidR="002B3F05" w:rsidRDefault="002B3F05" w:rsidP="002B3F05">
                              <w:pPr>
                                <w:pStyle w:val="ListParagraph"/>
                                <w:numPr>
                                  <w:ilvl w:val="0"/>
                                  <w:numId w:val="5"/>
                                </w:numPr>
                                <w:ind w:left="180" w:right="-150" w:hanging="180"/>
                                <w:jc w:val="both"/>
                                <w:rPr>
                                  <w:sz w:val="18"/>
                                  <w:szCs w:val="18"/>
                                </w:rPr>
                              </w:pPr>
                              <w:r>
                                <w:rPr>
                                  <w:sz w:val="18"/>
                                  <w:szCs w:val="18"/>
                                </w:rPr>
                                <w:t>Ethiopian Public Health institute</w:t>
                              </w:r>
                            </w:p>
                            <w:p w14:paraId="1050EE04" w14:textId="77777777" w:rsidR="002B3F05" w:rsidRPr="00856EE1" w:rsidRDefault="002B3F05" w:rsidP="002B3F05">
                              <w:pPr>
                                <w:pStyle w:val="ListParagraph"/>
                                <w:numPr>
                                  <w:ilvl w:val="0"/>
                                  <w:numId w:val="5"/>
                                </w:numPr>
                                <w:ind w:left="180" w:right="-150" w:hanging="180"/>
                                <w:jc w:val="both"/>
                                <w:rPr>
                                  <w:sz w:val="18"/>
                                  <w:szCs w:val="18"/>
                                </w:rPr>
                              </w:pPr>
                              <w:r>
                                <w:rPr>
                                  <w:sz w:val="18"/>
                                  <w:szCs w:val="18"/>
                                </w:rPr>
                                <w:t xml:space="preserve">Pharmaceutical Supply Agency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Rectangle 36"/>
                        <wps:cNvSpPr/>
                        <wps:spPr>
                          <a:xfrm>
                            <a:off x="3714750" y="2028825"/>
                            <a:ext cx="2171700" cy="1228725"/>
                          </a:xfrm>
                          <a:prstGeom prst="rect">
                            <a:avLst/>
                          </a:prstGeom>
                          <a:solidFill>
                            <a:sysClr val="window" lastClr="FFFFFF"/>
                          </a:solidFill>
                          <a:ln w="25400" cap="flat" cmpd="sng" algn="ctr">
                            <a:noFill/>
                            <a:prstDash val="solid"/>
                          </a:ln>
                          <a:effectLst/>
                        </wps:spPr>
                        <wps:txbx>
                          <w:txbxContent>
                            <w:p w14:paraId="0C42B6F8" w14:textId="77777777" w:rsidR="002B3F05" w:rsidRDefault="002B3F05" w:rsidP="002B3F05">
                              <w:pPr>
                                <w:pStyle w:val="ListParagraph"/>
                                <w:numPr>
                                  <w:ilvl w:val="0"/>
                                  <w:numId w:val="5"/>
                                </w:numPr>
                                <w:ind w:left="180" w:right="-150" w:hanging="180"/>
                                <w:rPr>
                                  <w:sz w:val="18"/>
                                  <w:szCs w:val="18"/>
                                </w:rPr>
                              </w:pPr>
                              <w:r w:rsidRPr="003410A6">
                                <w:rPr>
                                  <w:sz w:val="18"/>
                                  <w:szCs w:val="18"/>
                                </w:rPr>
                                <w:t xml:space="preserve">Ethiopian Standard Agency </w:t>
                              </w:r>
                            </w:p>
                            <w:p w14:paraId="7671FF63" w14:textId="77777777" w:rsidR="002B3F05" w:rsidRDefault="002B3F05" w:rsidP="002B3F05">
                              <w:pPr>
                                <w:pStyle w:val="ListParagraph"/>
                                <w:numPr>
                                  <w:ilvl w:val="0"/>
                                  <w:numId w:val="5"/>
                                </w:numPr>
                                <w:ind w:left="180" w:right="-150" w:hanging="180"/>
                                <w:rPr>
                                  <w:sz w:val="18"/>
                                  <w:szCs w:val="18"/>
                                </w:rPr>
                              </w:pPr>
                              <w:r>
                                <w:rPr>
                                  <w:sz w:val="18"/>
                                  <w:szCs w:val="18"/>
                                </w:rPr>
                                <w:t xml:space="preserve">Food, Beverage, and Pharmaceutical Industry Development Institute </w:t>
                              </w:r>
                            </w:p>
                            <w:p w14:paraId="0E5F7B1E" w14:textId="77777777" w:rsidR="002B3F05" w:rsidRDefault="002B3F05" w:rsidP="002B3F05">
                              <w:pPr>
                                <w:pStyle w:val="ListParagraph"/>
                                <w:numPr>
                                  <w:ilvl w:val="0"/>
                                  <w:numId w:val="5"/>
                                </w:numPr>
                                <w:ind w:left="180" w:right="-150" w:hanging="180"/>
                                <w:rPr>
                                  <w:sz w:val="18"/>
                                  <w:szCs w:val="18"/>
                                </w:rPr>
                              </w:pPr>
                              <w:r>
                                <w:rPr>
                                  <w:sz w:val="18"/>
                                  <w:szCs w:val="18"/>
                                </w:rPr>
                                <w:t xml:space="preserve">Meat and Dairy Industry Development institute </w:t>
                              </w:r>
                            </w:p>
                            <w:p w14:paraId="0002F502" w14:textId="77777777" w:rsidR="002B3F05" w:rsidRPr="003410A6" w:rsidRDefault="002B3F05" w:rsidP="002B3F05">
                              <w:pPr>
                                <w:pStyle w:val="ListParagraph"/>
                                <w:numPr>
                                  <w:ilvl w:val="0"/>
                                  <w:numId w:val="5"/>
                                </w:numPr>
                                <w:ind w:left="180" w:right="-150" w:hanging="180"/>
                                <w:rPr>
                                  <w:sz w:val="18"/>
                                  <w:szCs w:val="18"/>
                                </w:rPr>
                              </w:pPr>
                              <w:r>
                                <w:rPr>
                                  <w:sz w:val="18"/>
                                  <w:szCs w:val="18"/>
                                </w:rPr>
                                <w:t xml:space="preserve">Ethiopian Trade Competition and Consumer Protection Authority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 name="Rectangle 37"/>
                        <wps:cNvSpPr/>
                        <wps:spPr>
                          <a:xfrm>
                            <a:off x="3695700" y="857250"/>
                            <a:ext cx="2171700" cy="1081694"/>
                          </a:xfrm>
                          <a:prstGeom prst="rect">
                            <a:avLst/>
                          </a:prstGeom>
                          <a:solidFill>
                            <a:sysClr val="window" lastClr="FFFFFF"/>
                          </a:solidFill>
                          <a:ln w="25400" cap="flat" cmpd="sng" algn="ctr">
                            <a:noFill/>
                            <a:prstDash val="solid"/>
                          </a:ln>
                          <a:effectLst/>
                        </wps:spPr>
                        <wps:txbx>
                          <w:txbxContent>
                            <w:p w14:paraId="5B2BC09A" w14:textId="77777777" w:rsidR="002B3F05" w:rsidRPr="003410A6" w:rsidRDefault="002B3F05" w:rsidP="002B3F05">
                              <w:pPr>
                                <w:pStyle w:val="ListParagraph"/>
                                <w:numPr>
                                  <w:ilvl w:val="0"/>
                                  <w:numId w:val="5"/>
                                </w:numPr>
                                <w:ind w:left="180" w:right="-150" w:hanging="180"/>
                                <w:rPr>
                                  <w:sz w:val="18"/>
                                  <w:szCs w:val="18"/>
                                </w:rPr>
                              </w:pPr>
                              <w:r w:rsidRPr="003410A6">
                                <w:rPr>
                                  <w:sz w:val="18"/>
                                  <w:szCs w:val="18"/>
                                </w:rPr>
                                <w:t>Ethiopian Agricultural authority</w:t>
                              </w:r>
                            </w:p>
                            <w:p w14:paraId="3888C56F" w14:textId="77777777" w:rsidR="002B3F05" w:rsidRDefault="002B3F05" w:rsidP="002B3F05">
                              <w:pPr>
                                <w:pStyle w:val="ListParagraph"/>
                                <w:numPr>
                                  <w:ilvl w:val="0"/>
                                  <w:numId w:val="5"/>
                                </w:numPr>
                                <w:ind w:left="180" w:right="-150" w:hanging="180"/>
                                <w:rPr>
                                  <w:sz w:val="18"/>
                                  <w:szCs w:val="18"/>
                                </w:rPr>
                              </w:pPr>
                              <w:r>
                                <w:rPr>
                                  <w:sz w:val="18"/>
                                  <w:szCs w:val="18"/>
                                </w:rPr>
                                <w:t>Veterinary Drug and Animal Feed Administration and Control Agency</w:t>
                              </w:r>
                            </w:p>
                            <w:p w14:paraId="720B0CDC" w14:textId="77777777" w:rsidR="002B3F05" w:rsidRDefault="002B3F05" w:rsidP="002B3F05">
                              <w:pPr>
                                <w:pStyle w:val="ListParagraph"/>
                                <w:numPr>
                                  <w:ilvl w:val="0"/>
                                  <w:numId w:val="5"/>
                                </w:numPr>
                                <w:ind w:left="180" w:right="-150" w:hanging="180"/>
                                <w:rPr>
                                  <w:sz w:val="18"/>
                                  <w:szCs w:val="18"/>
                                </w:rPr>
                              </w:pPr>
                              <w:r>
                                <w:rPr>
                                  <w:sz w:val="18"/>
                                  <w:szCs w:val="18"/>
                                </w:rPr>
                                <w:t xml:space="preserve">National Animal Health Diagnostic and Investigation Centre </w:t>
                              </w:r>
                            </w:p>
                            <w:p w14:paraId="2CF95673" w14:textId="77777777" w:rsidR="002B3F05" w:rsidRDefault="002B3F05" w:rsidP="002B3F05">
                              <w:pPr>
                                <w:pStyle w:val="ListParagraph"/>
                                <w:numPr>
                                  <w:ilvl w:val="0"/>
                                  <w:numId w:val="5"/>
                                </w:numPr>
                                <w:ind w:left="180" w:right="-150" w:hanging="180"/>
                                <w:rPr>
                                  <w:sz w:val="18"/>
                                  <w:szCs w:val="18"/>
                                </w:rPr>
                              </w:pPr>
                              <w:r>
                                <w:rPr>
                                  <w:sz w:val="18"/>
                                  <w:szCs w:val="18"/>
                                </w:rPr>
                                <w:t xml:space="preserve">National Veterinary Institute </w:t>
                              </w:r>
                            </w:p>
                            <w:p w14:paraId="74763D6F" w14:textId="77777777" w:rsidR="002B3F05" w:rsidRPr="00856EE1" w:rsidRDefault="002B3F05" w:rsidP="002B3F05">
                              <w:pPr>
                                <w:pStyle w:val="ListParagraph"/>
                                <w:ind w:left="180" w:right="-150"/>
                                <w:rPr>
                                  <w:sz w:val="18"/>
                                  <w:szCs w:val="18"/>
                                </w:rPr>
                              </w:pPr>
                              <w:r>
                                <w:rPr>
                                  <w:sz w:val="18"/>
                                  <w:szCs w:val="18"/>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5C0374F" id="Group 21" o:spid="_x0000_s1027" style="position:absolute;margin-left:6.9pt;margin-top:31.75pt;width:462pt;height:312.45pt;z-index:251665408;mso-position-horizontal-relative:margin;mso-position-vertical-relative:margin;mso-width-relative:margin;mso-height-relative:margin" coordsize="58864,3257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">
                <o:lock v:ext="edit" aspectratio="t"/>
                <v:rect id="Rectangle 24" o:spid="_x0000_s1028" style="position:absolute;top:2857;width:12477;height:21812;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" fillcolor="#34b233" strokecolor="#238223" strokeweight="2pt">
                  <v:textbox>
                    <w:txbxContent>
                      <w:p w14:paraId="39315F66" w14:textId="77777777" w:rsidR="002B3F05" w:rsidRPr="003410A6" w:rsidRDefault="002B3F05" w:rsidP="002B3F05">
                        <w:pPr>
                          <w:jc w:val="center"/>
                          <w:rPr>
                            <w:sz w:val="24"/>
                            <w:szCs w:val="24"/>
                          </w:rPr>
                        </w:pPr>
                        <w:r w:rsidRPr="003410A6">
                          <w:rPr>
                            <w:sz w:val="24"/>
                            <w:szCs w:val="24"/>
                          </w:rPr>
                          <w:t xml:space="preserve">National Food and Nutrition Council </w:t>
                        </w:r>
                      </w:p>
                      <w:p w14:paraId="36258CA5" w14:textId="77777777" w:rsidR="002B3F05" w:rsidRDefault="002B3F05" w:rsidP="002B3F05">
                        <w:pPr>
                          <w:jc w:val="center"/>
                        </w:pPr>
                      </w:p>
                      <w:p w14:paraId="59915F72" w14:textId="77777777" w:rsidR="002B3F05" w:rsidRDefault="002B3F05" w:rsidP="002B3F05">
                        <w:pPr>
                          <w:jc w:val="center"/>
                          <w:rPr>
                            <w:sz w:val="20"/>
                            <w:szCs w:val="20"/>
                          </w:rPr>
                        </w:pPr>
                      </w:p>
                      <w:p w14:paraId="39077986" w14:textId="77777777" w:rsidR="002B3F05" w:rsidRPr="00856EE1" w:rsidRDefault="002B3F05" w:rsidP="002B3F05">
                        <w:pPr>
                          <w:jc w:val="center"/>
                          <w:rPr>
                            <w:sz w:val="20"/>
                            <w:szCs w:val="20"/>
                          </w:rPr>
                        </w:pPr>
                        <w:r w:rsidRPr="00856EE1">
                          <w:rPr>
                            <w:sz w:val="20"/>
                            <w:szCs w:val="20"/>
                          </w:rPr>
                          <w:t>Led by the Prime Minister</w:t>
                        </w:r>
                      </w:p>
                    </w:txbxContent>
                  </v:textbox>
                </v:re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26" o:spid="_x0000_s1029" type="#_x0000_t87" style="position:absolute;left:13144;top:1238;width:4572;height:2409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" adj="341" strokecolor="#30b12f"/>
                <v:rect id="Rectangle 27" o:spid="_x0000_s1030" style="position:absolute;left:17907;width:14573;height:485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" fillcolor="#9cd8ff" strokecolor="#64a9e2">
                  <v:fill color2="#e2f3ff" rotate="t" angle="180" colors="0 #9cd8ff;22938f #bae2ff;1 #e2f3ff" focus="100%" type="gradient"/>
                  <v:shadow on="t" color="black" opacity="24903f" origin=",.5" offset="0,.55556mm"/>
                  <v:textbox>
                    <w:txbxContent>
                      <w:p w14:paraId="68345E4D" w14:textId="77777777" w:rsidR="002B3F05" w:rsidRPr="003410A6" w:rsidRDefault="002B3F05" w:rsidP="002B3F05">
                        <w:pPr>
                          <w:jc w:val="center"/>
                          <w:rPr>
                            <w:sz w:val="20"/>
                            <w:szCs w:val="20"/>
                          </w:rPr>
                        </w:pPr>
                        <w:r w:rsidRPr="003410A6">
                          <w:rPr>
                            <w:sz w:val="20"/>
                            <w:szCs w:val="20"/>
                          </w:rPr>
                          <w:t>Ministry of Health</w:t>
                        </w:r>
                      </w:p>
                    </w:txbxContent>
                  </v:textbox>
                </v:rect>
                <v:rect id="Rectangle 28" o:spid="_x0000_s1031" style="position:absolute;left:17907;top:10001;width:14763;height:485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" fillcolor="#9cd8ff" strokecolor="#64a9e2">
                  <v:fill color2="#e2f3ff" rotate="t" angle="180" colors="0 #9cd8ff;22938f #bae2ff;1 #e2f3ff" focus="100%" type="gradient"/>
                  <v:shadow on="t" color="black" opacity="24903f" origin=",.5" offset="0,.55556mm"/>
                  <v:textbox>
                    <w:txbxContent>
                      <w:p w14:paraId="31F8174D" w14:textId="77777777" w:rsidR="002B3F05" w:rsidRPr="003410A6" w:rsidRDefault="002B3F05" w:rsidP="002B3F05">
                        <w:pPr>
                          <w:jc w:val="center"/>
                          <w:rPr>
                            <w:sz w:val="20"/>
                            <w:szCs w:val="20"/>
                          </w:rPr>
                        </w:pPr>
                        <w:r w:rsidRPr="003410A6">
                          <w:rPr>
                            <w:sz w:val="20"/>
                            <w:szCs w:val="20"/>
                          </w:rPr>
                          <w:t xml:space="preserve">Ministry of Agriculture </w:t>
                        </w:r>
                      </w:p>
                    </w:txbxContent>
                  </v:textbox>
                </v:rect>
                <v:rect id="Rectangle 30" o:spid="_x0000_s1032" style="position:absolute;left:17811;top:21621;width:14574;height:666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" fillcolor="#9cd8ff" strokecolor="#64a9e2">
                  <v:fill color2="#e2f3ff" rotate="t" angle="180" colors="0 #9cd8ff;22938f #bae2ff;1 #e2f3ff" focus="100%" type="gradient"/>
                  <v:shadow on="t" color="black" opacity="24903f" origin=",.5" offset="0,.55556mm"/>
                  <v:textbox>
                    <w:txbxContent>
                      <w:p w14:paraId="1B9C6FFC" w14:textId="77777777" w:rsidR="002B3F05" w:rsidRPr="003410A6" w:rsidRDefault="002B3F05" w:rsidP="002B3F05">
                        <w:pPr>
                          <w:jc w:val="center"/>
                          <w:rPr>
                            <w:sz w:val="20"/>
                            <w:szCs w:val="20"/>
                          </w:rPr>
                        </w:pPr>
                        <w:r w:rsidRPr="003410A6">
                          <w:rPr>
                            <w:sz w:val="20"/>
                            <w:szCs w:val="20"/>
                          </w:rPr>
                          <w:t xml:space="preserve">Ministry of Trade and </w:t>
                        </w:r>
                        <w:r>
                          <w:rPr>
                            <w:sz w:val="20"/>
                            <w:szCs w:val="20"/>
                          </w:rPr>
                          <w:t>Regional Integration</w:t>
                        </w:r>
                      </w:p>
                    </w:txbxContent>
                  </v:textbox>
                </v:rect>
                <v:shape id="Left Brace 31" o:spid="_x0000_s1033" type="#_x0000_t87" style="position:absolute;left:33051;width:2858;height:609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" adj="844" strokecolor="#30b12f"/>
                <v:shape id="Left Brace 32" o:spid="_x0000_s1034" type="#_x0000_t87" style="position:absolute;left:32956;top:8572;width:2381;height:9049;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" adj="474" strokecolor="#30b12f"/>
                <v:shape id="Left Brace 33" o:spid="_x0000_s1035" type="#_x0000_t87" style="position:absolute;left:33147;top:20669;width:3048;height:1152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" adj="476" strokecolor="#30b12f"/>
                <v:rect id="Rectangle 34" o:spid="_x0000_s1036" style="position:absolute;left:37242;width:21051;height:619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" fillcolor="window" stroked="f" strokeweight="2pt">
                  <v:textbox>
                    <w:txbxContent>
                      <w:p w14:paraId="77B90F81" w14:textId="77777777" w:rsidR="002B3F05" w:rsidRDefault="002B3F05" w:rsidP="002B3F05">
                        <w:pPr>
                          <w:pStyle w:val="ListParagraph"/>
                          <w:numPr>
                            <w:ilvl w:val="0"/>
                            <w:numId w:val="5"/>
                          </w:numPr>
                          <w:ind w:left="180" w:right="-150" w:hanging="180"/>
                          <w:rPr>
                            <w:sz w:val="18"/>
                            <w:szCs w:val="18"/>
                          </w:rPr>
                        </w:pPr>
                        <w:r w:rsidRPr="00856EE1">
                          <w:rPr>
                            <w:sz w:val="18"/>
                            <w:szCs w:val="18"/>
                          </w:rPr>
                          <w:t>Ethiopian Food and Drug Authority</w:t>
                        </w:r>
                      </w:p>
                      <w:p w14:paraId="1194B0D7" w14:textId="77777777" w:rsidR="002B3F05" w:rsidRDefault="002B3F05" w:rsidP="002B3F05">
                        <w:pPr>
                          <w:pStyle w:val="ListParagraph"/>
                          <w:numPr>
                            <w:ilvl w:val="0"/>
                            <w:numId w:val="5"/>
                          </w:numPr>
                          <w:ind w:left="180" w:right="-150" w:hanging="180"/>
                          <w:jc w:val="both"/>
                          <w:rPr>
                            <w:sz w:val="18"/>
                            <w:szCs w:val="18"/>
                          </w:rPr>
                        </w:pPr>
                        <w:r>
                          <w:rPr>
                            <w:sz w:val="18"/>
                            <w:szCs w:val="18"/>
                          </w:rPr>
                          <w:t>Ethiopian Public Health institute</w:t>
                        </w:r>
                      </w:p>
                      <w:p w14:paraId="1050EE04" w14:textId="77777777" w:rsidR="002B3F05" w:rsidRPr="00856EE1" w:rsidRDefault="002B3F05" w:rsidP="002B3F05">
                        <w:pPr>
                          <w:pStyle w:val="ListParagraph"/>
                          <w:numPr>
                            <w:ilvl w:val="0"/>
                            <w:numId w:val="5"/>
                          </w:numPr>
                          <w:ind w:left="180" w:right="-150" w:hanging="180"/>
                          <w:jc w:val="both"/>
                          <w:rPr>
                            <w:sz w:val="18"/>
                            <w:szCs w:val="18"/>
                          </w:rPr>
                        </w:pPr>
                        <w:r>
                          <w:rPr>
                            <w:sz w:val="18"/>
                            <w:szCs w:val="18"/>
                          </w:rPr>
                          <w:t xml:space="preserve">Pharmaceutical Supply Agency </w:t>
                        </w:r>
                      </w:p>
                    </w:txbxContent>
                  </v:textbox>
                </v:rect>
                <v:rect id="Rectangle 36" o:spid="_x0000_s1037" style="position:absolute;left:37147;top:20288;width:21717;height:1228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" fillcolor="window" stroked="f" strokeweight="2pt">
                  <v:textbox>
                    <w:txbxContent>
                      <w:p w14:paraId="0C42B6F8" w14:textId="77777777" w:rsidR="002B3F05" w:rsidRDefault="002B3F05" w:rsidP="002B3F05">
                        <w:pPr>
                          <w:pStyle w:val="ListParagraph"/>
                          <w:numPr>
                            <w:ilvl w:val="0"/>
                            <w:numId w:val="5"/>
                          </w:numPr>
                          <w:ind w:left="180" w:right="-150" w:hanging="180"/>
                          <w:rPr>
                            <w:sz w:val="18"/>
                            <w:szCs w:val="18"/>
                          </w:rPr>
                        </w:pPr>
                        <w:r w:rsidRPr="003410A6">
                          <w:rPr>
                            <w:sz w:val="18"/>
                            <w:szCs w:val="18"/>
                          </w:rPr>
                          <w:t xml:space="preserve">Ethiopian Standard Agency </w:t>
                        </w:r>
                      </w:p>
                      <w:p w14:paraId="7671FF63" w14:textId="77777777" w:rsidR="002B3F05" w:rsidRDefault="002B3F05" w:rsidP="002B3F05">
                        <w:pPr>
                          <w:pStyle w:val="ListParagraph"/>
                          <w:numPr>
                            <w:ilvl w:val="0"/>
                            <w:numId w:val="5"/>
                          </w:numPr>
                          <w:ind w:left="180" w:right="-150" w:hanging="180"/>
                          <w:rPr>
                            <w:sz w:val="18"/>
                            <w:szCs w:val="18"/>
                          </w:rPr>
                        </w:pPr>
                        <w:r>
                          <w:rPr>
                            <w:sz w:val="18"/>
                            <w:szCs w:val="18"/>
                          </w:rPr>
                          <w:t xml:space="preserve">Food, Beverage, and Pharmaceutical Industry Development Institute </w:t>
                        </w:r>
                      </w:p>
                      <w:p w14:paraId="0E5F7B1E" w14:textId="77777777" w:rsidR="002B3F05" w:rsidRDefault="002B3F05" w:rsidP="002B3F05">
                        <w:pPr>
                          <w:pStyle w:val="ListParagraph"/>
                          <w:numPr>
                            <w:ilvl w:val="0"/>
                            <w:numId w:val="5"/>
                          </w:numPr>
                          <w:ind w:left="180" w:right="-150" w:hanging="180"/>
                          <w:rPr>
                            <w:sz w:val="18"/>
                            <w:szCs w:val="18"/>
                          </w:rPr>
                        </w:pPr>
                        <w:r>
                          <w:rPr>
                            <w:sz w:val="18"/>
                            <w:szCs w:val="18"/>
                          </w:rPr>
                          <w:t xml:space="preserve">Meat and Dairy Industry Development institute </w:t>
                        </w:r>
                      </w:p>
                      <w:p w14:paraId="0002F502" w14:textId="77777777" w:rsidR="002B3F05" w:rsidRPr="003410A6" w:rsidRDefault="002B3F05" w:rsidP="002B3F05">
                        <w:pPr>
                          <w:pStyle w:val="ListParagraph"/>
                          <w:numPr>
                            <w:ilvl w:val="0"/>
                            <w:numId w:val="5"/>
                          </w:numPr>
                          <w:ind w:left="180" w:right="-150" w:hanging="180"/>
                          <w:rPr>
                            <w:sz w:val="18"/>
                            <w:szCs w:val="18"/>
                          </w:rPr>
                        </w:pPr>
                        <w:r>
                          <w:rPr>
                            <w:sz w:val="18"/>
                            <w:szCs w:val="18"/>
                          </w:rPr>
                          <w:t xml:space="preserve">Ethiopian Trade Competition and Consumer Protection Authority </w:t>
                        </w:r>
                      </w:p>
                    </w:txbxContent>
                  </v:textbox>
                </v:rect>
                <v:rect id="Rectangle 37" o:spid="_x0000_s1038" style="position:absolute;left:36957;top:8572;width:21717;height:1081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" fillcolor="window" stroked="f" strokeweight="2pt">
                  <v:textbox>
                    <w:txbxContent>
                      <w:p w14:paraId="5B2BC09A" w14:textId="77777777" w:rsidR="002B3F05" w:rsidRPr="003410A6" w:rsidRDefault="002B3F05" w:rsidP="002B3F05">
                        <w:pPr>
                          <w:pStyle w:val="ListParagraph"/>
                          <w:numPr>
                            <w:ilvl w:val="0"/>
                            <w:numId w:val="5"/>
                          </w:numPr>
                          <w:ind w:left="180" w:right="-150" w:hanging="180"/>
                          <w:rPr>
                            <w:sz w:val="18"/>
                            <w:szCs w:val="18"/>
                          </w:rPr>
                        </w:pPr>
                        <w:r w:rsidRPr="003410A6">
                          <w:rPr>
                            <w:sz w:val="18"/>
                            <w:szCs w:val="18"/>
                          </w:rPr>
                          <w:t>Ethiopian Agricultural authority</w:t>
                        </w:r>
                      </w:p>
                      <w:p w14:paraId="3888C56F" w14:textId="77777777" w:rsidR="002B3F05" w:rsidRDefault="002B3F05" w:rsidP="002B3F05">
                        <w:pPr>
                          <w:pStyle w:val="ListParagraph"/>
                          <w:numPr>
                            <w:ilvl w:val="0"/>
                            <w:numId w:val="5"/>
                          </w:numPr>
                          <w:ind w:left="180" w:right="-150" w:hanging="180"/>
                          <w:rPr>
                            <w:sz w:val="18"/>
                            <w:szCs w:val="18"/>
                          </w:rPr>
                        </w:pPr>
                        <w:r>
                          <w:rPr>
                            <w:sz w:val="18"/>
                            <w:szCs w:val="18"/>
                          </w:rPr>
                          <w:t>Veterinary Drug and Animal Feed Administration and Control Agency</w:t>
                        </w:r>
                      </w:p>
                      <w:p w14:paraId="720B0CDC" w14:textId="77777777" w:rsidR="002B3F05" w:rsidRDefault="002B3F05" w:rsidP="002B3F05">
                        <w:pPr>
                          <w:pStyle w:val="ListParagraph"/>
                          <w:numPr>
                            <w:ilvl w:val="0"/>
                            <w:numId w:val="5"/>
                          </w:numPr>
                          <w:ind w:left="180" w:right="-150" w:hanging="180"/>
                          <w:rPr>
                            <w:sz w:val="18"/>
                            <w:szCs w:val="18"/>
                          </w:rPr>
                        </w:pPr>
                        <w:r>
                          <w:rPr>
                            <w:sz w:val="18"/>
                            <w:szCs w:val="18"/>
                          </w:rPr>
                          <w:t xml:space="preserve">National Animal Health Diagnostic and Investigation Centre </w:t>
                        </w:r>
                      </w:p>
                      <w:p w14:paraId="2CF95673" w14:textId="77777777" w:rsidR="002B3F05" w:rsidRDefault="002B3F05" w:rsidP="002B3F05">
                        <w:pPr>
                          <w:pStyle w:val="ListParagraph"/>
                          <w:numPr>
                            <w:ilvl w:val="0"/>
                            <w:numId w:val="5"/>
                          </w:numPr>
                          <w:ind w:left="180" w:right="-150" w:hanging="180"/>
                          <w:rPr>
                            <w:sz w:val="18"/>
                            <w:szCs w:val="18"/>
                          </w:rPr>
                        </w:pPr>
                        <w:r>
                          <w:rPr>
                            <w:sz w:val="18"/>
                            <w:szCs w:val="18"/>
                          </w:rPr>
                          <w:t xml:space="preserve">National Veterinary Institute </w:t>
                        </w:r>
                      </w:p>
                      <w:p w14:paraId="74763D6F" w14:textId="77777777" w:rsidR="002B3F05" w:rsidRPr="00856EE1" w:rsidRDefault="002B3F05" w:rsidP="002B3F05">
                        <w:pPr>
                          <w:pStyle w:val="ListParagraph"/>
                          <w:ind w:left="180" w:right="-150"/>
                          <w:rPr>
                            <w:sz w:val="18"/>
                            <w:szCs w:val="18"/>
                          </w:rPr>
                        </w:pPr>
                        <w:r>
                          <w:rPr>
                            <w:sz w:val="18"/>
                            <w:szCs w:val="18"/>
                          </w:rPr>
                          <w:t xml:space="preserve"> </w:t>
                        </w:r>
                      </w:p>
                    </w:txbxContent>
                  </v:textbox>
                </v:rect>
                <w10:wrap type="square" anchorx="margin" anchory="margin"/>
              </v:group>
            </w:pict>
          </mc:Fallback>
        </mc:AlternateContent>
      </w:r>
      <w:r w:rsidRPr="00C602D7">
        <w:t>Figure 1. The National Food &amp; Nutrition Council</w:t>
      </w:r>
      <w:r w:rsidRPr="00C602D7">
        <w:rPr>
          <w:rStyle w:val="FootnoteReference"/>
          <w:i/>
          <w:iCs/>
          <w:sz w:val="16"/>
          <w:szCs w:val="16"/>
        </w:rPr>
        <w:footnoteReference w:id="2"/>
      </w:r>
    </w:p>
    <w:p w14:paraId="444B7C5F" w14:textId="77777777" w:rsidR="009718AC" w:rsidRPr="00C602D7" w:rsidRDefault="009718AC" w:rsidP="009718AC">
      <w:pPr>
        <w:pStyle w:val="RAISE-FSHeading2"/>
        <w:rPr>
          <w:lang w:val="en-GB"/>
        </w:rPr>
      </w:pPr>
    </w:p>
    <w:p w14:paraId="56B80BDC" w14:textId="55D9C9F6" w:rsidR="009718AC" w:rsidRPr="00C602D7" w:rsidRDefault="009718AC" w:rsidP="009718AC">
      <w:pPr>
        <w:pStyle w:val="RAISE-FSHeading2"/>
        <w:rPr>
          <w:lang w:val="en-GB"/>
        </w:rPr>
      </w:pPr>
      <w:r w:rsidRPr="00C602D7">
        <w:rPr>
          <w:lang w:val="en-GB"/>
        </w:rPr>
        <w:t>Food safety assessment</w:t>
      </w:r>
    </w:p>
    <w:p w14:paraId="1F25C8CC" w14:textId="4047A6FC" w:rsidR="009718AC" w:rsidRPr="00C602D7" w:rsidRDefault="009718AC" w:rsidP="009718AC">
      <w:pPr>
        <w:rPr>
          <w:color w:val="000000" w:themeColor="text1"/>
        </w:rPr>
      </w:pPr>
      <w:r w:rsidRPr="00C602D7">
        <w:rPr>
          <w:color w:val="000000" w:themeColor="text1"/>
        </w:rPr>
        <w:t>RAISE-FS issued a study to:</w:t>
      </w:r>
    </w:p>
    <w:p w14:paraId="45C749BA" w14:textId="5A27B66D" w:rsidR="009718AC" w:rsidRPr="00C602D7" w:rsidRDefault="009718AC" w:rsidP="009718AC">
      <w:pPr>
        <w:pStyle w:val="ListParagraph"/>
        <w:numPr>
          <w:ilvl w:val="0"/>
          <w:numId w:val="21"/>
        </w:numPr>
        <w:rPr>
          <w:color w:val="000000" w:themeColor="text1"/>
        </w:rPr>
      </w:pPr>
      <w:r w:rsidRPr="00C602D7">
        <w:rPr>
          <w:color w:val="000000" w:themeColor="text1"/>
        </w:rPr>
        <w:t xml:space="preserve">Assess all 5 pillars of the national food safety system in </w:t>
      </w:r>
      <w:proofErr w:type="gramStart"/>
      <w:r w:rsidRPr="00C602D7">
        <w:rPr>
          <w:color w:val="000000" w:themeColor="text1"/>
        </w:rPr>
        <w:t>general</w:t>
      </w:r>
      <w:proofErr w:type="gramEnd"/>
    </w:p>
    <w:p w14:paraId="1F185A2C" w14:textId="681EBA5D" w:rsidR="009718AC" w:rsidRPr="00C602D7" w:rsidRDefault="009718AC" w:rsidP="00CE6B3D">
      <w:pPr>
        <w:pStyle w:val="RAISE-FS"/>
        <w:numPr>
          <w:ilvl w:val="0"/>
          <w:numId w:val="20"/>
        </w:numPr>
      </w:pPr>
      <w:r w:rsidRPr="00C602D7">
        <w:t xml:space="preserve">Food control system </w:t>
      </w:r>
    </w:p>
    <w:p w14:paraId="04481092" w14:textId="77777777" w:rsidR="009718AC" w:rsidRPr="00C602D7" w:rsidRDefault="009718AC" w:rsidP="00CE6B3D">
      <w:pPr>
        <w:pStyle w:val="RAISE-FS"/>
        <w:numPr>
          <w:ilvl w:val="0"/>
          <w:numId w:val="20"/>
        </w:numPr>
      </w:pPr>
      <w:r w:rsidRPr="00C602D7">
        <w:t xml:space="preserve">Food laws and regulations </w:t>
      </w:r>
    </w:p>
    <w:p w14:paraId="5BB0688F" w14:textId="52857A19" w:rsidR="009718AC" w:rsidRPr="00C602D7" w:rsidRDefault="009718AC" w:rsidP="00CE6B3D">
      <w:pPr>
        <w:pStyle w:val="RAISE-FS"/>
        <w:numPr>
          <w:ilvl w:val="0"/>
          <w:numId w:val="20"/>
        </w:numPr>
      </w:pPr>
      <w:r w:rsidRPr="00C602D7">
        <w:t>Food inspection and certification</w:t>
      </w:r>
      <w:r w:rsidR="00C602D7">
        <w:t xml:space="preserve"> </w:t>
      </w:r>
    </w:p>
    <w:p w14:paraId="19A826A5" w14:textId="77777777" w:rsidR="009718AC" w:rsidRPr="00C602D7" w:rsidRDefault="009718AC" w:rsidP="00CE6B3D">
      <w:pPr>
        <w:pStyle w:val="RAISE-FS"/>
        <w:numPr>
          <w:ilvl w:val="0"/>
          <w:numId w:val="20"/>
        </w:numPr>
      </w:pPr>
      <w:r w:rsidRPr="00C602D7">
        <w:t xml:space="preserve">Monitoring and surveillance (official food control laboratories) </w:t>
      </w:r>
    </w:p>
    <w:p w14:paraId="6D6CF72C" w14:textId="1882F1AD" w:rsidR="009718AC" w:rsidRPr="00C602D7" w:rsidRDefault="009718AC" w:rsidP="00CE6B3D">
      <w:pPr>
        <w:pStyle w:val="RAISE-FS"/>
        <w:numPr>
          <w:ilvl w:val="0"/>
          <w:numId w:val="20"/>
        </w:numPr>
      </w:pPr>
      <w:r w:rsidRPr="00C602D7">
        <w:t>Information, education, communication and traini</w:t>
      </w:r>
      <w:r w:rsidRPr="00C602D7">
        <w:t>ng</w:t>
      </w:r>
    </w:p>
    <w:p w14:paraId="727E3A35" w14:textId="77777777" w:rsidR="009718AC" w:rsidRPr="00C602D7" w:rsidRDefault="009718AC" w:rsidP="00CE6B3D">
      <w:pPr>
        <w:pStyle w:val="RAISE-FS"/>
      </w:pPr>
    </w:p>
    <w:p w14:paraId="47428B2B" w14:textId="032EF6D6" w:rsidR="009718AC" w:rsidRPr="00C602D7" w:rsidRDefault="009718AC" w:rsidP="00CE6B3D">
      <w:pPr>
        <w:pStyle w:val="RAISE-FS"/>
        <w:numPr>
          <w:ilvl w:val="0"/>
          <w:numId w:val="21"/>
        </w:numPr>
      </w:pPr>
      <w:r w:rsidRPr="00C602D7">
        <w:t>Identify the current challenges with regard to food safety in the aforementioned sectors in the domestic and export markets along the 5 pillars. </w:t>
      </w:r>
    </w:p>
    <w:p w14:paraId="4D1341F5" w14:textId="3CD2AF98" w:rsidR="009718AC" w:rsidRPr="00C602D7" w:rsidRDefault="009718AC" w:rsidP="009718AC">
      <w:pPr>
        <w:spacing w:after="120" w:line="276" w:lineRule="auto"/>
        <w:rPr>
          <w:color w:val="000000" w:themeColor="text1"/>
        </w:rPr>
      </w:pPr>
      <w:r w:rsidRPr="00C602D7">
        <w:rPr>
          <w:color w:val="000000" w:themeColor="text1"/>
        </w:rPr>
        <w:t>The study generated primary data by engaging 19 relevant stakeholders (government, NGOS and the private sector), complemented by a desk review of policy documents and literature. The generated data were synthesized to identify prevailing challenges and opportunities in ensuring food safety covering the five key pillars of food safety systems, namely (</w:t>
      </w:r>
      <w:proofErr w:type="spellStart"/>
      <w:r w:rsidRPr="00C602D7">
        <w:rPr>
          <w:color w:val="000000" w:themeColor="text1"/>
        </w:rPr>
        <w:t>i</w:t>
      </w:r>
      <w:proofErr w:type="spellEnd"/>
      <w:r w:rsidRPr="00C602D7">
        <w:rPr>
          <w:color w:val="000000" w:themeColor="text1"/>
        </w:rPr>
        <w:t xml:space="preserve">) food control management, (ii) food law and regulations, (iii) inspection and certification, (iv) official food control laboratory, and (v) information, education, communication and training. The assessment focused on selected commodities, namely poultry, potato, pulses, oilseeds, herbs and spices and covering primary production, processing and domestic and </w:t>
      </w:r>
      <w:r w:rsidRPr="00C602D7">
        <w:rPr>
          <w:color w:val="000000" w:themeColor="text1"/>
        </w:rPr>
        <w:lastRenderedPageBreak/>
        <w:t>international markets. The results were validated in a workshop representing 13 organizations, to identify which actions need to be taken for a coordinated effort to address emerging challenges and facilitating cross-institutional learning and interactions for food safety transformation.</w:t>
      </w:r>
    </w:p>
    <w:p w14:paraId="3CF9C4CD" w14:textId="00F188A1" w:rsidR="00087D0E" w:rsidRPr="00C602D7" w:rsidRDefault="00174156" w:rsidP="009718AC">
      <w:pPr>
        <w:pStyle w:val="RAISE-FSHeading2"/>
        <w:rPr>
          <w:lang w:val="en-GB"/>
        </w:rPr>
      </w:pPr>
      <w:r w:rsidRPr="00C602D7">
        <w:rPr>
          <w:lang w:val="en-GB"/>
        </w:rPr>
        <w:t>Key-challenges of the national food safety system</w:t>
      </w:r>
    </w:p>
    <w:p w14:paraId="745C11BD" w14:textId="4B5257FE" w:rsidR="00087D0E" w:rsidRPr="00C602D7" w:rsidRDefault="00174156" w:rsidP="009718AC">
      <w:pPr>
        <w:spacing w:after="120" w:line="276" w:lineRule="auto"/>
        <w:rPr>
          <w:color w:val="auto"/>
        </w:rPr>
      </w:pPr>
      <w:r w:rsidRPr="00C602D7">
        <w:rPr>
          <w:color w:val="auto"/>
        </w:rPr>
        <w:t>The purpose of the workshop were to:</w:t>
      </w:r>
    </w:p>
    <w:p w14:paraId="625B7923" w14:textId="76220DED" w:rsidR="00174156" w:rsidRPr="00C602D7" w:rsidRDefault="00174156" w:rsidP="00CE6B3D">
      <w:pPr>
        <w:pStyle w:val="RAISE-FS"/>
        <w:numPr>
          <w:ilvl w:val="0"/>
          <w:numId w:val="16"/>
        </w:numPr>
      </w:pPr>
      <w:r w:rsidRPr="00C602D7">
        <w:t xml:space="preserve">To validate food safety control system assessment findings </w:t>
      </w:r>
      <w:r w:rsidRPr="00C602D7">
        <w:t>(see box)</w:t>
      </w:r>
    </w:p>
    <w:p w14:paraId="6A4317E4" w14:textId="77777777" w:rsidR="00174156" w:rsidRPr="00C602D7" w:rsidRDefault="00174156" w:rsidP="00CE6B3D">
      <w:pPr>
        <w:pStyle w:val="RAISE-FS"/>
        <w:numPr>
          <w:ilvl w:val="0"/>
          <w:numId w:val="16"/>
        </w:numPr>
      </w:pPr>
      <w:r w:rsidRPr="00C602D7">
        <w:t xml:space="preserve">To enrich assessment findings focused on food control management, food law and regulation, inspection and certification, official food laboratories and information education and </w:t>
      </w:r>
      <w:proofErr w:type="gramStart"/>
      <w:r w:rsidRPr="00C602D7">
        <w:t>communication</w:t>
      </w:r>
      <w:proofErr w:type="gramEnd"/>
      <w:r w:rsidRPr="00C602D7">
        <w:t xml:space="preserve"> </w:t>
      </w:r>
    </w:p>
    <w:p w14:paraId="31068650" w14:textId="137D21E1" w:rsidR="00174156" w:rsidRPr="00C602D7" w:rsidRDefault="00174156" w:rsidP="00CE6B3D">
      <w:pPr>
        <w:pStyle w:val="RAISE-FS"/>
      </w:pPr>
    </w:p>
    <w:p w14:paraId="33E1D059" w14:textId="7368833A" w:rsidR="009718AC" w:rsidRPr="00C602D7" w:rsidRDefault="00174156" w:rsidP="00CE6B3D">
      <w:pPr>
        <w:pStyle w:val="RAISE-FS"/>
      </w:pPr>
      <w:r w:rsidRPr="00C602D7">
        <w:t>The participants prioritized the following under each pillar.</w:t>
      </w:r>
    </w:p>
    <w:p w14:paraId="267741E3" w14:textId="757DEFD0" w:rsidR="00174156" w:rsidRPr="00C602D7" w:rsidRDefault="00174156" w:rsidP="009718AC">
      <w:pPr>
        <w:spacing w:after="120" w:line="276" w:lineRule="auto"/>
        <w:rPr>
          <w:b/>
          <w:bCs/>
          <w:color w:val="000000" w:themeColor="text1"/>
        </w:rPr>
      </w:pPr>
      <w:r w:rsidRPr="00C602D7">
        <w:rPr>
          <w:b/>
          <w:bCs/>
          <w:color w:val="000000" w:themeColor="text1"/>
        </w:rPr>
        <w:t>Pillar 1: FOOD CONTROL</w:t>
      </w:r>
      <w:r w:rsidRPr="00C602D7">
        <w:rPr>
          <w:b/>
          <w:bCs/>
          <w:color w:val="000000" w:themeColor="text1"/>
        </w:rPr>
        <w:t xml:space="preserve"> SYSTEM</w:t>
      </w:r>
    </w:p>
    <w:p w14:paraId="48275F35" w14:textId="77777777" w:rsidR="00174156" w:rsidRPr="00C602D7" w:rsidRDefault="00174156" w:rsidP="009718AC">
      <w:pPr>
        <w:numPr>
          <w:ilvl w:val="0"/>
          <w:numId w:val="11"/>
        </w:numPr>
        <w:spacing w:after="120" w:line="276" w:lineRule="auto"/>
        <w:rPr>
          <w:color w:val="000000" w:themeColor="text1"/>
        </w:rPr>
      </w:pPr>
      <w:r w:rsidRPr="00C602D7">
        <w:rPr>
          <w:color w:val="000000" w:themeColor="text1"/>
        </w:rPr>
        <w:t xml:space="preserve">Lack of coordination and transparency of stakeholders </w:t>
      </w:r>
    </w:p>
    <w:p w14:paraId="297C4182" w14:textId="77777777" w:rsidR="00174156" w:rsidRPr="00C602D7" w:rsidRDefault="00174156" w:rsidP="009718AC">
      <w:pPr>
        <w:numPr>
          <w:ilvl w:val="0"/>
          <w:numId w:val="11"/>
        </w:numPr>
        <w:spacing w:after="120" w:line="276" w:lineRule="auto"/>
        <w:rPr>
          <w:color w:val="000000" w:themeColor="text1"/>
        </w:rPr>
      </w:pPr>
      <w:r w:rsidRPr="00C602D7">
        <w:rPr>
          <w:color w:val="000000" w:themeColor="text1"/>
        </w:rPr>
        <w:t>Arrangement of institutional setup and fragmented work activities</w:t>
      </w:r>
    </w:p>
    <w:p w14:paraId="1EE9D61F" w14:textId="77777777" w:rsidR="00174156" w:rsidRPr="00C602D7" w:rsidRDefault="00174156" w:rsidP="009718AC">
      <w:pPr>
        <w:numPr>
          <w:ilvl w:val="0"/>
          <w:numId w:val="11"/>
        </w:numPr>
        <w:spacing w:after="120" w:line="276" w:lineRule="auto"/>
        <w:rPr>
          <w:color w:val="000000" w:themeColor="text1"/>
        </w:rPr>
      </w:pPr>
      <w:r w:rsidRPr="00C602D7">
        <w:rPr>
          <w:color w:val="000000" w:themeColor="text1"/>
        </w:rPr>
        <w:t>Overlap of mandates among institutions</w:t>
      </w:r>
    </w:p>
    <w:p w14:paraId="0BC81817" w14:textId="77777777" w:rsidR="00174156" w:rsidRPr="00C602D7" w:rsidRDefault="00174156" w:rsidP="009718AC">
      <w:pPr>
        <w:numPr>
          <w:ilvl w:val="0"/>
          <w:numId w:val="11"/>
        </w:numPr>
        <w:spacing w:after="120" w:line="276" w:lineRule="auto"/>
        <w:rPr>
          <w:color w:val="000000" w:themeColor="text1"/>
        </w:rPr>
      </w:pPr>
      <w:r w:rsidRPr="00C602D7">
        <w:rPr>
          <w:color w:val="000000" w:themeColor="text1"/>
        </w:rPr>
        <w:t>lack of market-oriented production and controlling system</w:t>
      </w:r>
    </w:p>
    <w:p w14:paraId="1650E002" w14:textId="77777777" w:rsidR="00174156" w:rsidRPr="00C602D7" w:rsidRDefault="00174156" w:rsidP="009718AC">
      <w:pPr>
        <w:numPr>
          <w:ilvl w:val="0"/>
          <w:numId w:val="11"/>
        </w:numPr>
        <w:spacing w:after="120" w:line="276" w:lineRule="auto"/>
        <w:rPr>
          <w:color w:val="000000" w:themeColor="text1"/>
        </w:rPr>
      </w:pPr>
      <w:r w:rsidRPr="00C602D7">
        <w:rPr>
          <w:color w:val="000000" w:themeColor="text1"/>
        </w:rPr>
        <w:t>Lack of traceability</w:t>
      </w:r>
    </w:p>
    <w:p w14:paraId="37AE624D" w14:textId="77777777" w:rsidR="00174156" w:rsidRPr="00C602D7" w:rsidRDefault="00174156" w:rsidP="009718AC">
      <w:pPr>
        <w:numPr>
          <w:ilvl w:val="0"/>
          <w:numId w:val="11"/>
        </w:numPr>
        <w:spacing w:after="120" w:line="276" w:lineRule="auto"/>
        <w:rPr>
          <w:color w:val="000000" w:themeColor="text1"/>
        </w:rPr>
      </w:pPr>
      <w:r w:rsidRPr="00C602D7">
        <w:rPr>
          <w:color w:val="000000" w:themeColor="text1"/>
        </w:rPr>
        <w:t xml:space="preserve">No promotion </w:t>
      </w:r>
      <w:proofErr w:type="gramStart"/>
      <w:r w:rsidRPr="00C602D7">
        <w:rPr>
          <w:color w:val="000000" w:themeColor="text1"/>
        </w:rPr>
        <w:t>i.e.</w:t>
      </w:r>
      <w:proofErr w:type="gramEnd"/>
      <w:r w:rsidRPr="00C602D7">
        <w:rPr>
          <w:color w:val="000000" w:themeColor="text1"/>
        </w:rPr>
        <w:t xml:space="preserve"> no food safety based incentives</w:t>
      </w:r>
    </w:p>
    <w:p w14:paraId="37FDF8F1" w14:textId="77777777" w:rsidR="00174156" w:rsidRPr="00C602D7" w:rsidRDefault="00174156" w:rsidP="009718AC">
      <w:pPr>
        <w:numPr>
          <w:ilvl w:val="0"/>
          <w:numId w:val="11"/>
        </w:numPr>
        <w:spacing w:after="120" w:line="276" w:lineRule="auto"/>
        <w:rPr>
          <w:color w:val="000000" w:themeColor="text1"/>
        </w:rPr>
      </w:pPr>
      <w:r w:rsidRPr="00C602D7">
        <w:rPr>
          <w:color w:val="000000" w:themeColor="text1"/>
        </w:rPr>
        <w:t>Inadequacy and lack of law/regulations,</w:t>
      </w:r>
    </w:p>
    <w:p w14:paraId="25440EA4" w14:textId="77777777" w:rsidR="00174156" w:rsidRPr="00C602D7" w:rsidRDefault="00174156" w:rsidP="009718AC">
      <w:pPr>
        <w:numPr>
          <w:ilvl w:val="0"/>
          <w:numId w:val="11"/>
        </w:numPr>
        <w:spacing w:after="120" w:line="276" w:lineRule="auto"/>
        <w:rPr>
          <w:color w:val="000000" w:themeColor="text1"/>
        </w:rPr>
      </w:pPr>
      <w:r w:rsidRPr="00C602D7">
        <w:rPr>
          <w:color w:val="000000" w:themeColor="text1"/>
        </w:rPr>
        <w:t>Lack of enforcement and acts</w:t>
      </w:r>
    </w:p>
    <w:p w14:paraId="3EF2824B" w14:textId="77777777" w:rsidR="00174156" w:rsidRPr="00C602D7" w:rsidRDefault="00174156" w:rsidP="009718AC">
      <w:pPr>
        <w:numPr>
          <w:ilvl w:val="0"/>
          <w:numId w:val="11"/>
        </w:numPr>
        <w:spacing w:after="120" w:line="276" w:lineRule="auto"/>
        <w:rPr>
          <w:color w:val="000000" w:themeColor="text1"/>
        </w:rPr>
      </w:pPr>
      <w:r w:rsidRPr="00C602D7">
        <w:rPr>
          <w:color w:val="000000" w:themeColor="text1"/>
        </w:rPr>
        <w:t>Public dominated system i.e., week private engagement</w:t>
      </w:r>
    </w:p>
    <w:p w14:paraId="787D537B" w14:textId="77777777" w:rsidR="00174156" w:rsidRPr="00C602D7" w:rsidRDefault="00174156" w:rsidP="009718AC">
      <w:pPr>
        <w:numPr>
          <w:ilvl w:val="0"/>
          <w:numId w:val="11"/>
        </w:numPr>
        <w:spacing w:after="120" w:line="276" w:lineRule="auto"/>
        <w:rPr>
          <w:color w:val="000000" w:themeColor="text1"/>
        </w:rPr>
      </w:pPr>
      <w:r w:rsidRPr="00C602D7">
        <w:rPr>
          <w:color w:val="000000" w:themeColor="text1"/>
        </w:rPr>
        <w:t>Institutional insatiability and week operational system</w:t>
      </w:r>
    </w:p>
    <w:p w14:paraId="7AF88686" w14:textId="77777777" w:rsidR="00174156" w:rsidRPr="00C602D7" w:rsidRDefault="00174156" w:rsidP="009718AC">
      <w:pPr>
        <w:numPr>
          <w:ilvl w:val="0"/>
          <w:numId w:val="11"/>
        </w:numPr>
        <w:spacing w:after="120" w:line="276" w:lineRule="auto"/>
        <w:rPr>
          <w:color w:val="000000" w:themeColor="text1"/>
        </w:rPr>
      </w:pPr>
      <w:r w:rsidRPr="00C602D7">
        <w:rPr>
          <w:color w:val="000000" w:themeColor="text1"/>
        </w:rPr>
        <w:t>Lack of capacity including manpower and technologies</w:t>
      </w:r>
    </w:p>
    <w:p w14:paraId="2B4DB1CD" w14:textId="77777777" w:rsidR="00174156" w:rsidRPr="00C602D7" w:rsidRDefault="00174156" w:rsidP="009718AC">
      <w:pPr>
        <w:numPr>
          <w:ilvl w:val="0"/>
          <w:numId w:val="11"/>
        </w:numPr>
        <w:spacing w:after="120" w:line="276" w:lineRule="auto"/>
        <w:rPr>
          <w:color w:val="000000" w:themeColor="text1"/>
        </w:rPr>
      </w:pPr>
      <w:r w:rsidRPr="00C602D7">
        <w:rPr>
          <w:color w:val="000000" w:themeColor="text1"/>
        </w:rPr>
        <w:t>Lack of awareness from top to bottom- government to community</w:t>
      </w:r>
    </w:p>
    <w:p w14:paraId="5EAAC755" w14:textId="77777777" w:rsidR="00174156" w:rsidRPr="00C602D7" w:rsidRDefault="00174156" w:rsidP="009718AC">
      <w:pPr>
        <w:numPr>
          <w:ilvl w:val="0"/>
          <w:numId w:val="11"/>
        </w:numPr>
        <w:spacing w:after="120" w:line="276" w:lineRule="auto"/>
        <w:rPr>
          <w:color w:val="000000" w:themeColor="text1"/>
        </w:rPr>
      </w:pPr>
      <w:r w:rsidRPr="00C602D7">
        <w:rPr>
          <w:color w:val="000000" w:themeColor="text1"/>
        </w:rPr>
        <w:t>Lack of attention by higher officials</w:t>
      </w:r>
    </w:p>
    <w:p w14:paraId="258795AD" w14:textId="5DC934A9" w:rsidR="00174156" w:rsidRPr="00C602D7" w:rsidRDefault="00174156" w:rsidP="009718AC">
      <w:pPr>
        <w:numPr>
          <w:ilvl w:val="0"/>
          <w:numId w:val="11"/>
        </w:numPr>
        <w:spacing w:after="120" w:line="276" w:lineRule="auto"/>
        <w:rPr>
          <w:color w:val="000000" w:themeColor="text1"/>
        </w:rPr>
      </w:pPr>
      <w:r w:rsidRPr="00C602D7">
        <w:rPr>
          <w:color w:val="000000" w:themeColor="text1"/>
        </w:rPr>
        <w:t>Inadequate research on the issue</w:t>
      </w:r>
    </w:p>
    <w:p w14:paraId="5D85D747" w14:textId="77777777" w:rsidR="00174156" w:rsidRPr="00C602D7" w:rsidRDefault="00174156" w:rsidP="009718AC">
      <w:pPr>
        <w:spacing w:after="120" w:line="276" w:lineRule="auto"/>
        <w:rPr>
          <w:b/>
          <w:bCs/>
          <w:color w:val="000000" w:themeColor="text1"/>
        </w:rPr>
      </w:pPr>
      <w:r w:rsidRPr="00C602D7">
        <w:rPr>
          <w:b/>
          <w:bCs/>
          <w:color w:val="000000" w:themeColor="text1"/>
        </w:rPr>
        <w:t>Pillar 2: FOOD LAW AND REGULATIONS</w:t>
      </w:r>
    </w:p>
    <w:p w14:paraId="72A098EE" w14:textId="77777777" w:rsidR="00174156" w:rsidRPr="00C602D7" w:rsidRDefault="00174156" w:rsidP="009718AC">
      <w:pPr>
        <w:numPr>
          <w:ilvl w:val="0"/>
          <w:numId w:val="12"/>
        </w:numPr>
        <w:spacing w:after="120" w:line="276" w:lineRule="auto"/>
        <w:rPr>
          <w:color w:val="000000" w:themeColor="text1"/>
        </w:rPr>
      </w:pPr>
      <w:r w:rsidRPr="00C602D7">
        <w:rPr>
          <w:color w:val="000000" w:themeColor="text1"/>
        </w:rPr>
        <w:t xml:space="preserve">Lack of a national food safety law to manage legal matters related to food </w:t>
      </w:r>
      <w:proofErr w:type="gramStart"/>
      <w:r w:rsidRPr="00C602D7">
        <w:rPr>
          <w:color w:val="000000" w:themeColor="text1"/>
        </w:rPr>
        <w:t>safety</w:t>
      </w:r>
      <w:proofErr w:type="gramEnd"/>
      <w:r w:rsidRPr="00C602D7">
        <w:rPr>
          <w:color w:val="000000" w:themeColor="text1"/>
        </w:rPr>
        <w:t xml:space="preserve"> </w:t>
      </w:r>
    </w:p>
    <w:p w14:paraId="1617D002" w14:textId="77777777" w:rsidR="00174156" w:rsidRPr="00C602D7" w:rsidRDefault="00174156" w:rsidP="009718AC">
      <w:pPr>
        <w:numPr>
          <w:ilvl w:val="0"/>
          <w:numId w:val="12"/>
        </w:numPr>
        <w:spacing w:after="120" w:line="276" w:lineRule="auto"/>
        <w:rPr>
          <w:color w:val="000000" w:themeColor="text1"/>
        </w:rPr>
      </w:pPr>
      <w:r w:rsidRPr="00C602D7">
        <w:rPr>
          <w:color w:val="000000" w:themeColor="text1"/>
        </w:rPr>
        <w:t>Lack of mandatory food safety standards (chicken meat and egg, mycotoxin standards for poultry feed, potato, spices and herbs)</w:t>
      </w:r>
    </w:p>
    <w:p w14:paraId="7D4BC750" w14:textId="48F6E649" w:rsidR="00174156" w:rsidRPr="00C602D7" w:rsidRDefault="00174156" w:rsidP="009718AC">
      <w:pPr>
        <w:numPr>
          <w:ilvl w:val="0"/>
          <w:numId w:val="12"/>
        </w:numPr>
        <w:spacing w:after="120" w:line="276" w:lineRule="auto"/>
        <w:rPr>
          <w:b/>
          <w:color w:val="000000" w:themeColor="text1"/>
        </w:rPr>
      </w:pPr>
      <w:r w:rsidRPr="00C602D7">
        <w:rPr>
          <w:color w:val="000000" w:themeColor="text1"/>
        </w:rPr>
        <w:t xml:space="preserve">Majority of the proclamations are outdated </w:t>
      </w:r>
      <w:proofErr w:type="gramStart"/>
      <w:r w:rsidRPr="00C602D7">
        <w:rPr>
          <w:color w:val="000000" w:themeColor="text1"/>
        </w:rPr>
        <w:t xml:space="preserve">( </w:t>
      </w:r>
      <w:proofErr w:type="spellStart"/>
      <w:r w:rsidRPr="00C602D7">
        <w:rPr>
          <w:color w:val="000000" w:themeColor="text1"/>
        </w:rPr>
        <w:t>E.g</w:t>
      </w:r>
      <w:proofErr w:type="spellEnd"/>
      <w:proofErr w:type="gramEnd"/>
      <w:r w:rsidRPr="00C602D7">
        <w:rPr>
          <w:color w:val="000000" w:themeColor="text1"/>
        </w:rPr>
        <w:t xml:space="preserve"> meat inspection proclamation)</w:t>
      </w:r>
    </w:p>
    <w:p w14:paraId="37471F4B" w14:textId="77777777" w:rsidR="00174156" w:rsidRPr="00C602D7" w:rsidRDefault="00174156" w:rsidP="009718AC">
      <w:pPr>
        <w:numPr>
          <w:ilvl w:val="0"/>
          <w:numId w:val="12"/>
        </w:numPr>
        <w:spacing w:after="120" w:line="276" w:lineRule="auto"/>
        <w:rPr>
          <w:color w:val="000000" w:themeColor="text1"/>
        </w:rPr>
      </w:pPr>
      <w:r w:rsidRPr="00C602D7">
        <w:rPr>
          <w:color w:val="000000" w:themeColor="text1"/>
        </w:rPr>
        <w:t xml:space="preserve">The food and nutrition policy doesn’t clearly indicate clear delineation of testing and certifying agents to avoid conflict of </w:t>
      </w:r>
      <w:proofErr w:type="gramStart"/>
      <w:r w:rsidRPr="00C602D7">
        <w:rPr>
          <w:color w:val="000000" w:themeColor="text1"/>
        </w:rPr>
        <w:t>interest</w:t>
      </w:r>
      <w:proofErr w:type="gramEnd"/>
    </w:p>
    <w:p w14:paraId="0F0EDA03" w14:textId="41725479" w:rsidR="00174156" w:rsidRPr="00C602D7" w:rsidRDefault="00174156" w:rsidP="009718AC">
      <w:pPr>
        <w:numPr>
          <w:ilvl w:val="0"/>
          <w:numId w:val="12"/>
        </w:numPr>
        <w:spacing w:after="120" w:line="276" w:lineRule="auto"/>
        <w:rPr>
          <w:color w:val="000000" w:themeColor="text1"/>
        </w:rPr>
      </w:pPr>
      <w:r w:rsidRPr="00C602D7">
        <w:rPr>
          <w:color w:val="000000" w:themeColor="text1"/>
        </w:rPr>
        <w:t xml:space="preserve">The food and nutrition policy lacks to put mechanisms of coordination among mandated </w:t>
      </w:r>
      <w:proofErr w:type="gramStart"/>
      <w:r w:rsidRPr="00C602D7">
        <w:rPr>
          <w:color w:val="000000" w:themeColor="text1"/>
        </w:rPr>
        <w:t>actors</w:t>
      </w:r>
      <w:proofErr w:type="gramEnd"/>
    </w:p>
    <w:p w14:paraId="47CE6EE5" w14:textId="77777777" w:rsidR="00174156" w:rsidRPr="00C602D7" w:rsidRDefault="00174156" w:rsidP="009718AC">
      <w:pPr>
        <w:spacing w:after="120" w:line="276" w:lineRule="auto"/>
        <w:rPr>
          <w:b/>
          <w:bCs/>
          <w:color w:val="000000" w:themeColor="text1"/>
        </w:rPr>
      </w:pPr>
      <w:r w:rsidRPr="00C602D7">
        <w:rPr>
          <w:b/>
          <w:bCs/>
          <w:color w:val="000000" w:themeColor="text1"/>
        </w:rPr>
        <w:t xml:space="preserve">Pillar 3: - Inspection and certification </w:t>
      </w:r>
    </w:p>
    <w:p w14:paraId="55811DCF" w14:textId="77777777" w:rsidR="00174156" w:rsidRPr="00C602D7" w:rsidRDefault="00174156" w:rsidP="009718AC">
      <w:pPr>
        <w:numPr>
          <w:ilvl w:val="0"/>
          <w:numId w:val="13"/>
        </w:numPr>
        <w:spacing w:after="120" w:line="276" w:lineRule="auto"/>
        <w:rPr>
          <w:color w:val="000000" w:themeColor="text1"/>
        </w:rPr>
      </w:pPr>
      <w:r w:rsidRPr="00C602D7">
        <w:rPr>
          <w:color w:val="000000" w:themeColor="text1"/>
        </w:rPr>
        <w:t xml:space="preserve">Regulators have no authority to inspect informal market </w:t>
      </w:r>
      <w:proofErr w:type="gramStart"/>
      <w:r w:rsidRPr="00C602D7">
        <w:rPr>
          <w:color w:val="000000" w:themeColor="text1"/>
        </w:rPr>
        <w:t>areas</w:t>
      </w:r>
      <w:proofErr w:type="gramEnd"/>
      <w:r w:rsidRPr="00C602D7">
        <w:rPr>
          <w:color w:val="000000" w:themeColor="text1"/>
        </w:rPr>
        <w:t xml:space="preserve"> </w:t>
      </w:r>
    </w:p>
    <w:p w14:paraId="55616723" w14:textId="77777777" w:rsidR="00174156" w:rsidRPr="00C602D7" w:rsidRDefault="00174156" w:rsidP="009718AC">
      <w:pPr>
        <w:numPr>
          <w:ilvl w:val="0"/>
          <w:numId w:val="13"/>
        </w:numPr>
        <w:spacing w:after="120" w:line="276" w:lineRule="auto"/>
        <w:rPr>
          <w:color w:val="000000" w:themeColor="text1"/>
        </w:rPr>
      </w:pPr>
      <w:r w:rsidRPr="00C602D7">
        <w:rPr>
          <w:color w:val="000000" w:themeColor="text1"/>
        </w:rPr>
        <w:t>No regulation and law enforcement for poultry </w:t>
      </w:r>
      <w:proofErr w:type="gramStart"/>
      <w:r w:rsidRPr="00C602D7">
        <w:rPr>
          <w:color w:val="000000" w:themeColor="text1"/>
        </w:rPr>
        <w:t>slaughtering</w:t>
      </w:r>
      <w:proofErr w:type="gramEnd"/>
      <w:r w:rsidRPr="00C602D7">
        <w:rPr>
          <w:color w:val="000000" w:themeColor="text1"/>
        </w:rPr>
        <w:t xml:space="preserve"> </w:t>
      </w:r>
    </w:p>
    <w:p w14:paraId="14BE9ADC" w14:textId="77777777" w:rsidR="00174156" w:rsidRPr="00C602D7" w:rsidRDefault="00174156" w:rsidP="009718AC">
      <w:pPr>
        <w:numPr>
          <w:ilvl w:val="0"/>
          <w:numId w:val="13"/>
        </w:numPr>
        <w:spacing w:after="120" w:line="276" w:lineRule="auto"/>
        <w:rPr>
          <w:color w:val="000000" w:themeColor="text1"/>
        </w:rPr>
      </w:pPr>
      <w:r w:rsidRPr="00C602D7">
        <w:rPr>
          <w:color w:val="000000" w:themeColor="text1"/>
        </w:rPr>
        <w:t>No strong inspection and regulation system in the perspectives of specific food value chains</w:t>
      </w:r>
    </w:p>
    <w:p w14:paraId="6F47A809" w14:textId="77777777" w:rsidR="00174156" w:rsidRPr="00C602D7" w:rsidRDefault="00174156" w:rsidP="009718AC">
      <w:pPr>
        <w:numPr>
          <w:ilvl w:val="0"/>
          <w:numId w:val="13"/>
        </w:numPr>
        <w:spacing w:after="120" w:line="276" w:lineRule="auto"/>
        <w:rPr>
          <w:color w:val="000000" w:themeColor="text1"/>
        </w:rPr>
      </w:pPr>
      <w:r w:rsidRPr="00C602D7">
        <w:rPr>
          <w:color w:val="000000" w:themeColor="text1"/>
        </w:rPr>
        <w:t>Regulatory mandates on inspection overlap between Ethiopian Agricultural Authority and Ethiopia Food and Drug Authority.</w:t>
      </w:r>
    </w:p>
    <w:p w14:paraId="2C6C2C6F" w14:textId="0B7C491F" w:rsidR="00174156" w:rsidRPr="00C602D7" w:rsidRDefault="00174156" w:rsidP="009718AC">
      <w:pPr>
        <w:numPr>
          <w:ilvl w:val="0"/>
          <w:numId w:val="13"/>
        </w:numPr>
        <w:spacing w:after="120" w:line="276" w:lineRule="auto"/>
        <w:rPr>
          <w:color w:val="000000" w:themeColor="text1"/>
        </w:rPr>
      </w:pPr>
      <w:r w:rsidRPr="00C602D7">
        <w:rPr>
          <w:color w:val="000000" w:themeColor="text1"/>
        </w:rPr>
        <w:lastRenderedPageBreak/>
        <w:t>Inadequate institutional arrangements and limited coordination all legally mandated food safety inspection sectors</w:t>
      </w:r>
    </w:p>
    <w:p w14:paraId="4CF17B62" w14:textId="77777777" w:rsidR="00174156" w:rsidRPr="00C602D7" w:rsidRDefault="00174156" w:rsidP="009718AC">
      <w:pPr>
        <w:spacing w:after="120" w:line="276" w:lineRule="auto"/>
        <w:rPr>
          <w:b/>
          <w:bCs/>
          <w:color w:val="000000" w:themeColor="text1"/>
        </w:rPr>
      </w:pPr>
      <w:r w:rsidRPr="00C602D7">
        <w:rPr>
          <w:b/>
          <w:bCs/>
          <w:color w:val="000000" w:themeColor="text1"/>
        </w:rPr>
        <w:t xml:space="preserve">Pillar 4: Official food control laboratory </w:t>
      </w:r>
    </w:p>
    <w:p w14:paraId="67174F5E" w14:textId="77777777" w:rsidR="00174156" w:rsidRPr="00C602D7" w:rsidRDefault="00174156" w:rsidP="009718AC">
      <w:pPr>
        <w:numPr>
          <w:ilvl w:val="0"/>
          <w:numId w:val="14"/>
        </w:numPr>
        <w:spacing w:after="120" w:line="276" w:lineRule="auto"/>
        <w:rPr>
          <w:b/>
          <w:bCs/>
          <w:color w:val="000000" w:themeColor="text1"/>
        </w:rPr>
      </w:pPr>
      <w:r w:rsidRPr="00C602D7">
        <w:rPr>
          <w:color w:val="000000" w:themeColor="text1"/>
        </w:rPr>
        <w:t xml:space="preserve">Limited knowledge of biomedical engineers to maintain the lab </w:t>
      </w:r>
      <w:proofErr w:type="gramStart"/>
      <w:r w:rsidRPr="00C602D7">
        <w:rPr>
          <w:color w:val="000000" w:themeColor="text1"/>
        </w:rPr>
        <w:t>equipment</w:t>
      </w:r>
      <w:proofErr w:type="gramEnd"/>
    </w:p>
    <w:p w14:paraId="044CB127" w14:textId="77777777" w:rsidR="00174156" w:rsidRPr="00C602D7" w:rsidRDefault="00174156" w:rsidP="009718AC">
      <w:pPr>
        <w:numPr>
          <w:ilvl w:val="0"/>
          <w:numId w:val="14"/>
        </w:numPr>
        <w:spacing w:after="120" w:line="276" w:lineRule="auto"/>
        <w:rPr>
          <w:b/>
          <w:bCs/>
          <w:color w:val="000000" w:themeColor="text1"/>
        </w:rPr>
      </w:pPr>
      <w:r w:rsidRPr="00C602D7">
        <w:rPr>
          <w:color w:val="000000" w:themeColor="text1"/>
        </w:rPr>
        <w:t>Lack of availabilities of lab consumables, reagents, chemicals and spare parts</w:t>
      </w:r>
    </w:p>
    <w:p w14:paraId="0D34DD25" w14:textId="77777777" w:rsidR="00174156" w:rsidRPr="00C602D7" w:rsidRDefault="00174156" w:rsidP="009718AC">
      <w:pPr>
        <w:numPr>
          <w:ilvl w:val="0"/>
          <w:numId w:val="14"/>
        </w:numPr>
        <w:spacing w:after="120" w:line="276" w:lineRule="auto"/>
        <w:rPr>
          <w:b/>
          <w:bCs/>
          <w:color w:val="000000" w:themeColor="text1"/>
        </w:rPr>
      </w:pPr>
      <w:r w:rsidRPr="00C602D7">
        <w:rPr>
          <w:color w:val="000000" w:themeColor="text1"/>
        </w:rPr>
        <w:t xml:space="preserve">Lack of collaboration to access and use lab </w:t>
      </w:r>
      <w:proofErr w:type="gramStart"/>
      <w:r w:rsidRPr="00C602D7">
        <w:rPr>
          <w:color w:val="000000" w:themeColor="text1"/>
        </w:rPr>
        <w:t>facilities</w:t>
      </w:r>
      <w:proofErr w:type="gramEnd"/>
      <w:r w:rsidRPr="00C602D7">
        <w:rPr>
          <w:color w:val="000000" w:themeColor="text1"/>
        </w:rPr>
        <w:t> </w:t>
      </w:r>
    </w:p>
    <w:p w14:paraId="40147BDB" w14:textId="77777777" w:rsidR="00174156" w:rsidRPr="00C602D7" w:rsidRDefault="00174156" w:rsidP="009718AC">
      <w:pPr>
        <w:numPr>
          <w:ilvl w:val="0"/>
          <w:numId w:val="14"/>
        </w:numPr>
        <w:spacing w:after="120" w:line="276" w:lineRule="auto"/>
        <w:rPr>
          <w:b/>
          <w:bCs/>
          <w:color w:val="000000" w:themeColor="text1"/>
        </w:rPr>
      </w:pPr>
      <w:r w:rsidRPr="00C602D7">
        <w:rPr>
          <w:color w:val="000000" w:themeColor="text1"/>
        </w:rPr>
        <w:t xml:space="preserve">Limited access for exact specifications to purchase lab </w:t>
      </w:r>
      <w:proofErr w:type="gramStart"/>
      <w:r w:rsidRPr="00C602D7">
        <w:rPr>
          <w:color w:val="000000" w:themeColor="text1"/>
        </w:rPr>
        <w:t>equipment</w:t>
      </w:r>
      <w:proofErr w:type="gramEnd"/>
    </w:p>
    <w:p w14:paraId="73582AFC" w14:textId="3878CBC5" w:rsidR="00174156" w:rsidRPr="00C602D7" w:rsidRDefault="00174156" w:rsidP="009718AC">
      <w:pPr>
        <w:numPr>
          <w:ilvl w:val="0"/>
          <w:numId w:val="14"/>
        </w:numPr>
        <w:spacing w:after="120" w:line="276" w:lineRule="auto"/>
        <w:rPr>
          <w:b/>
          <w:bCs/>
          <w:color w:val="000000" w:themeColor="text1"/>
        </w:rPr>
      </w:pPr>
      <w:r w:rsidRPr="00C602D7">
        <w:rPr>
          <w:color w:val="000000" w:themeColor="text1"/>
        </w:rPr>
        <w:t>Limited number of accredited labs</w:t>
      </w:r>
    </w:p>
    <w:p w14:paraId="18760A8C" w14:textId="77777777" w:rsidR="00174156" w:rsidRPr="00C602D7" w:rsidRDefault="00174156" w:rsidP="009718AC">
      <w:pPr>
        <w:spacing w:after="120" w:line="276" w:lineRule="auto"/>
        <w:rPr>
          <w:b/>
          <w:bCs/>
          <w:color w:val="000000" w:themeColor="text1"/>
        </w:rPr>
      </w:pPr>
      <w:r w:rsidRPr="00C602D7">
        <w:rPr>
          <w:b/>
          <w:bCs/>
          <w:color w:val="000000" w:themeColor="text1"/>
        </w:rPr>
        <w:t>Pillar 5: INFORMATION, EDUCATION, COMMUNICATION AND TRANING</w:t>
      </w:r>
    </w:p>
    <w:p w14:paraId="037F6039" w14:textId="77777777" w:rsidR="00174156" w:rsidRPr="00C602D7" w:rsidRDefault="00174156" w:rsidP="009718AC">
      <w:pPr>
        <w:numPr>
          <w:ilvl w:val="0"/>
          <w:numId w:val="15"/>
        </w:numPr>
        <w:spacing w:after="120" w:line="276" w:lineRule="auto"/>
        <w:rPr>
          <w:color w:val="000000" w:themeColor="text1"/>
        </w:rPr>
      </w:pPr>
      <w:r w:rsidRPr="00C602D7">
        <w:rPr>
          <w:color w:val="000000" w:themeColor="text1"/>
        </w:rPr>
        <w:t>Limited food safety awareness at all stage throughout the value chain</w:t>
      </w:r>
    </w:p>
    <w:p w14:paraId="489B297F" w14:textId="46048A9C" w:rsidR="00174156" w:rsidRPr="00C602D7" w:rsidRDefault="00174156" w:rsidP="009718AC">
      <w:pPr>
        <w:numPr>
          <w:ilvl w:val="0"/>
          <w:numId w:val="15"/>
        </w:numPr>
        <w:spacing w:after="120" w:line="276" w:lineRule="auto"/>
        <w:rPr>
          <w:color w:val="000000" w:themeColor="text1"/>
        </w:rPr>
      </w:pPr>
      <w:r w:rsidRPr="00C602D7">
        <w:rPr>
          <w:color w:val="000000" w:themeColor="text1"/>
        </w:rPr>
        <w:t>Limited risk communication platform and poor coordination</w:t>
      </w:r>
      <w:r w:rsidR="00C602D7">
        <w:rPr>
          <w:color w:val="000000" w:themeColor="text1"/>
        </w:rPr>
        <w:t xml:space="preserve"> </w:t>
      </w:r>
    </w:p>
    <w:p w14:paraId="0393CF39" w14:textId="77777777" w:rsidR="00174156" w:rsidRPr="00C602D7" w:rsidRDefault="00174156" w:rsidP="009718AC">
      <w:pPr>
        <w:numPr>
          <w:ilvl w:val="0"/>
          <w:numId w:val="15"/>
        </w:numPr>
        <w:spacing w:after="120" w:line="276" w:lineRule="auto"/>
        <w:rPr>
          <w:color w:val="000000" w:themeColor="text1"/>
        </w:rPr>
      </w:pPr>
      <w:r w:rsidRPr="00C602D7">
        <w:rPr>
          <w:color w:val="000000" w:themeColor="text1"/>
        </w:rPr>
        <w:t>Limited media coverage of food safety</w:t>
      </w:r>
    </w:p>
    <w:p w14:paraId="0B217A65" w14:textId="1B966334" w:rsidR="00087D0E" w:rsidRPr="00C602D7" w:rsidRDefault="00174156" w:rsidP="009718AC">
      <w:pPr>
        <w:numPr>
          <w:ilvl w:val="0"/>
          <w:numId w:val="15"/>
        </w:numPr>
        <w:spacing w:after="120" w:line="276" w:lineRule="auto"/>
        <w:rPr>
          <w:color w:val="000000" w:themeColor="text1"/>
        </w:rPr>
      </w:pPr>
      <w:r w:rsidRPr="00C602D7">
        <w:rPr>
          <w:color w:val="000000" w:themeColor="text1"/>
        </w:rPr>
        <w:t>Limited food safety curriculum</w:t>
      </w:r>
    </w:p>
    <w:p w14:paraId="799B96EC" w14:textId="77777777" w:rsidR="00174156" w:rsidRPr="00C602D7" w:rsidRDefault="00174156" w:rsidP="009718AC">
      <w:pPr>
        <w:pStyle w:val="RAISE-FSHeading2"/>
        <w:rPr>
          <w:lang w:val="en-GB"/>
        </w:rPr>
      </w:pPr>
      <w:r w:rsidRPr="00C602D7">
        <w:rPr>
          <w:lang w:val="en-GB"/>
        </w:rPr>
        <w:t xml:space="preserve">Mechanism to address the key </w:t>
      </w:r>
      <w:proofErr w:type="gramStart"/>
      <w:r w:rsidRPr="00C602D7">
        <w:rPr>
          <w:lang w:val="en-GB"/>
        </w:rPr>
        <w:t>challenges</w:t>
      </w:r>
      <w:proofErr w:type="gramEnd"/>
    </w:p>
    <w:p w14:paraId="6CC21492" w14:textId="11CAF3F3" w:rsidR="00174156" w:rsidRPr="00C602D7" w:rsidRDefault="00174156" w:rsidP="009718AC">
      <w:pPr>
        <w:pStyle w:val="CDIpolicybrief-introduction"/>
        <w:spacing w:after="120"/>
        <w:rPr>
          <w:sz w:val="17"/>
          <w:szCs w:val="17"/>
          <w:lang w:val="en-GB"/>
        </w:rPr>
      </w:pPr>
      <w:r w:rsidRPr="00C602D7">
        <w:rPr>
          <w:sz w:val="17"/>
          <w:szCs w:val="17"/>
          <w:lang w:val="en-GB"/>
        </w:rPr>
        <w:t xml:space="preserve">There is no integrated coordination mechanism to clarify overlaps or gaps in food safety regulations and implementation in Ethiopia. The fragmentation of regulatory authorities across ministries was observed in compliance and inspection activities. A lack of adequate capacity in food safety best practices (e.g., Good Agricultural Practices, Good Hygienic Practices, and Hazard Analysis Critical Control Point best practices) has led to reduced supervisory competence and low levels of food safety expertise in the regulatory authorities. Given the complex nature of food safety and the pervasive nature of the problem in Ethiopia, the effective mechanism to address the identified challenges in the respective pillars of the national food safety system in a dynamic manner is the establishment of an experts’ platform composed of representatives from relevant institutions and sectors. Accordingly, during the consultative workshop (6 December 2022), an expert platform was established composed of 11 experts from ten organizations. </w:t>
      </w:r>
    </w:p>
    <w:p w14:paraId="2162E8F0" w14:textId="034D6DF4" w:rsidR="00174156" w:rsidRPr="00C602D7" w:rsidRDefault="00174156" w:rsidP="00CE6B3D">
      <w:pPr>
        <w:pStyle w:val="RAISE-FS"/>
      </w:pPr>
      <w:r w:rsidRPr="00C602D7">
        <w:t>Recognizing the complexity of ensuring food safety associated with the need to engage diverse stakeholders, revisiting policies, regulations and directives, along with building adequate awareness and enforcement mechanisms, the established national platform is expected to regularly engage to further prioritize identified key challenges, explore designing interventions options, and engage with relevant policy makers and organizations for uptake and mainstreaming of the suggested interventions.</w:t>
      </w:r>
    </w:p>
    <w:p w14:paraId="72E5098E" w14:textId="6624C29F" w:rsidR="00174156" w:rsidRPr="00C602D7" w:rsidRDefault="00174156" w:rsidP="00CE6B3D">
      <w:pPr>
        <w:pStyle w:val="RAISE-FS"/>
      </w:pPr>
    </w:p>
    <w:tbl>
      <w:tblPr>
        <w:tblStyle w:val="ListTable3-Accent1"/>
        <w:tblW w:w="4697" w:type="dxa"/>
        <w:jc w:val="center"/>
        <w:tblLook w:val="04A0" w:firstRow="1" w:lastRow="0" w:firstColumn="1" w:lastColumn="0" w:noHBand="0" w:noVBand="1"/>
      </w:tblPr>
      <w:tblGrid>
        <w:gridCol w:w="4697"/>
      </w:tblGrid>
      <w:tr w:rsidR="00CE6B3D" w:rsidRPr="00CE6B3D" w14:paraId="2E14E713" w14:textId="77777777" w:rsidTr="00CE6B3D">
        <w:trPr>
          <w:cnfStyle w:val="100000000000" w:firstRow="1" w:lastRow="0" w:firstColumn="0" w:lastColumn="0" w:oddVBand="0" w:evenVBand="0" w:oddHBand="0" w:evenHBand="0" w:firstRowFirstColumn="0" w:firstRowLastColumn="0" w:lastRowFirstColumn="0" w:lastRowLastColumn="0"/>
          <w:trHeight w:val="297"/>
          <w:jc w:val="center"/>
        </w:trPr>
        <w:tc>
          <w:tcPr>
            <w:cnfStyle w:val="001000000100" w:firstRow="0" w:lastRow="0" w:firstColumn="1" w:lastColumn="0" w:oddVBand="0" w:evenVBand="0" w:oddHBand="0" w:evenHBand="0" w:firstRowFirstColumn="1" w:firstRowLastColumn="0" w:lastRowFirstColumn="0" w:lastRowLastColumn="0"/>
            <w:tcW w:w="4697" w:type="dxa"/>
            <w:tcBorders>
              <w:bottom w:val="single" w:sz="4" w:space="0" w:color="4472C4" w:themeColor="accent1"/>
            </w:tcBorders>
          </w:tcPr>
          <w:p w14:paraId="00ADFECE" w14:textId="433450AB" w:rsidR="00CE6B3D" w:rsidRPr="00CE6B3D" w:rsidRDefault="00CE6B3D" w:rsidP="00CE6B3D">
            <w:pPr>
              <w:spacing w:line="276" w:lineRule="auto"/>
              <w:rPr>
                <w:rFonts w:eastAsia="Calibri"/>
                <w:color w:val="FFFFFF"/>
                <w:sz w:val="16"/>
                <w:szCs w:val="16"/>
                <w:lang w:eastAsia="en-GB"/>
              </w:rPr>
            </w:pPr>
            <w:r w:rsidRPr="00CE6B3D">
              <w:rPr>
                <w:rFonts w:eastAsia="Calibri"/>
                <w:color w:val="FFFFFF"/>
                <w:sz w:val="16"/>
                <w:szCs w:val="16"/>
                <w:lang w:eastAsia="en-GB"/>
              </w:rPr>
              <w:t>The expert platform</w:t>
            </w:r>
          </w:p>
        </w:tc>
      </w:tr>
      <w:tr w:rsidR="00CE6B3D" w:rsidRPr="00CE6B3D" w14:paraId="37C4FBA6" w14:textId="77777777" w:rsidTr="00CE6B3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97" w:type="dxa"/>
            <w:tcBorders>
              <w:right w:val="single" w:sz="4" w:space="0" w:color="auto"/>
            </w:tcBorders>
          </w:tcPr>
          <w:p w14:paraId="72F18D41" w14:textId="77777777" w:rsidR="00CE6B3D" w:rsidRPr="00CE6B3D" w:rsidRDefault="00CE6B3D" w:rsidP="00CE6B3D">
            <w:pPr>
              <w:spacing w:line="276" w:lineRule="auto"/>
              <w:rPr>
                <w:rFonts w:eastAsia="Calibri"/>
                <w:b w:val="0"/>
                <w:bCs w:val="0"/>
                <w:color w:val="auto"/>
                <w:sz w:val="16"/>
                <w:szCs w:val="16"/>
              </w:rPr>
            </w:pPr>
            <w:r w:rsidRPr="00CE6B3D">
              <w:rPr>
                <w:rFonts w:eastAsia="Calibri"/>
                <w:b w:val="0"/>
                <w:bCs w:val="0"/>
                <w:color w:val="auto"/>
                <w:sz w:val="16"/>
                <w:szCs w:val="16"/>
              </w:rPr>
              <w:t xml:space="preserve">Ethiopia Food and Drug Authority </w:t>
            </w:r>
          </w:p>
        </w:tc>
      </w:tr>
      <w:tr w:rsidR="00CE6B3D" w:rsidRPr="00CE6B3D" w14:paraId="0D60C1DC" w14:textId="77777777" w:rsidTr="00CE6B3D">
        <w:trPr>
          <w:jc w:val="center"/>
        </w:trPr>
        <w:tc>
          <w:tcPr>
            <w:cnfStyle w:val="001000000000" w:firstRow="0" w:lastRow="0" w:firstColumn="1" w:lastColumn="0" w:oddVBand="0" w:evenVBand="0" w:oddHBand="0" w:evenHBand="0" w:firstRowFirstColumn="0" w:firstRowLastColumn="0" w:lastRowFirstColumn="0" w:lastRowLastColumn="0"/>
            <w:tcW w:w="4697" w:type="dxa"/>
            <w:tcBorders>
              <w:top w:val="single" w:sz="4" w:space="0" w:color="4472C4" w:themeColor="accent1"/>
              <w:bottom w:val="single" w:sz="4" w:space="0" w:color="4472C4" w:themeColor="accent1"/>
              <w:right w:val="single" w:sz="4" w:space="0" w:color="auto"/>
            </w:tcBorders>
          </w:tcPr>
          <w:p w14:paraId="1AF6E94C" w14:textId="77777777" w:rsidR="00CE6B3D" w:rsidRPr="00CE6B3D" w:rsidRDefault="00CE6B3D" w:rsidP="00CE6B3D">
            <w:pPr>
              <w:spacing w:line="276" w:lineRule="auto"/>
              <w:rPr>
                <w:rFonts w:eastAsia="Calibri" w:cs="Arial"/>
                <w:b w:val="0"/>
                <w:bCs w:val="0"/>
                <w:color w:val="auto"/>
                <w:sz w:val="16"/>
                <w:szCs w:val="16"/>
                <w:lang w:eastAsia="en-GB"/>
              </w:rPr>
            </w:pPr>
            <w:r w:rsidRPr="00CE6B3D">
              <w:rPr>
                <w:rFonts w:eastAsia="Calibri"/>
                <w:b w:val="0"/>
                <w:bCs w:val="0"/>
                <w:color w:val="auto"/>
                <w:sz w:val="16"/>
                <w:szCs w:val="16"/>
              </w:rPr>
              <w:t xml:space="preserve">Ministry of Agriculture </w:t>
            </w:r>
          </w:p>
        </w:tc>
      </w:tr>
      <w:tr w:rsidR="00CE6B3D" w:rsidRPr="00CE6B3D" w14:paraId="2F3C51BB" w14:textId="77777777" w:rsidTr="00CE6B3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97" w:type="dxa"/>
            <w:tcBorders>
              <w:right w:val="single" w:sz="4" w:space="0" w:color="auto"/>
            </w:tcBorders>
          </w:tcPr>
          <w:p w14:paraId="53F9BFB4" w14:textId="77777777" w:rsidR="00CE6B3D" w:rsidRPr="00CE6B3D" w:rsidRDefault="00CE6B3D" w:rsidP="00CE6B3D">
            <w:pPr>
              <w:spacing w:line="276" w:lineRule="auto"/>
              <w:rPr>
                <w:rFonts w:eastAsia="Calibri" w:cs="Arial"/>
                <w:b w:val="0"/>
                <w:bCs w:val="0"/>
                <w:color w:val="auto"/>
                <w:sz w:val="16"/>
                <w:szCs w:val="16"/>
                <w:lang w:eastAsia="en-GB"/>
              </w:rPr>
            </w:pPr>
            <w:r w:rsidRPr="00CE6B3D">
              <w:rPr>
                <w:rFonts w:eastAsia="Calibri"/>
                <w:b w:val="0"/>
                <w:bCs w:val="0"/>
                <w:color w:val="auto"/>
                <w:sz w:val="16"/>
                <w:szCs w:val="16"/>
              </w:rPr>
              <w:t>Ethiopia Agriculture Authority</w:t>
            </w:r>
          </w:p>
        </w:tc>
      </w:tr>
      <w:tr w:rsidR="00CE6B3D" w:rsidRPr="00CE6B3D" w14:paraId="141B7E13" w14:textId="77777777" w:rsidTr="00CE6B3D">
        <w:trPr>
          <w:jc w:val="center"/>
        </w:trPr>
        <w:tc>
          <w:tcPr>
            <w:cnfStyle w:val="001000000000" w:firstRow="0" w:lastRow="0" w:firstColumn="1" w:lastColumn="0" w:oddVBand="0" w:evenVBand="0" w:oddHBand="0" w:evenHBand="0" w:firstRowFirstColumn="0" w:firstRowLastColumn="0" w:lastRowFirstColumn="0" w:lastRowLastColumn="0"/>
            <w:tcW w:w="4697" w:type="dxa"/>
            <w:tcBorders>
              <w:top w:val="single" w:sz="4" w:space="0" w:color="4472C4" w:themeColor="accent1"/>
              <w:bottom w:val="single" w:sz="4" w:space="0" w:color="4472C4" w:themeColor="accent1"/>
              <w:right w:val="single" w:sz="4" w:space="0" w:color="auto"/>
            </w:tcBorders>
          </w:tcPr>
          <w:p w14:paraId="381837A5" w14:textId="3F094728" w:rsidR="00CE6B3D" w:rsidRPr="00CE6B3D" w:rsidRDefault="00CE6B3D" w:rsidP="00CE6B3D">
            <w:pPr>
              <w:spacing w:line="276" w:lineRule="auto"/>
              <w:rPr>
                <w:rFonts w:eastAsia="Calibri" w:cs="Arial"/>
                <w:b w:val="0"/>
                <w:bCs w:val="0"/>
                <w:color w:val="auto"/>
                <w:sz w:val="16"/>
                <w:szCs w:val="16"/>
                <w:lang w:eastAsia="en-GB"/>
              </w:rPr>
            </w:pPr>
            <w:r w:rsidRPr="00CE6B3D">
              <w:rPr>
                <w:rFonts w:eastAsia="Calibri"/>
                <w:b w:val="0"/>
                <w:bCs w:val="0"/>
                <w:color w:val="auto"/>
                <w:sz w:val="16"/>
                <w:szCs w:val="16"/>
              </w:rPr>
              <w:t>Ethiopia Conformity Assessment</w:t>
            </w:r>
          </w:p>
        </w:tc>
      </w:tr>
      <w:tr w:rsidR="00CE6B3D" w:rsidRPr="00CE6B3D" w14:paraId="57C31249" w14:textId="77777777" w:rsidTr="00CE6B3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97" w:type="dxa"/>
            <w:tcBorders>
              <w:right w:val="single" w:sz="4" w:space="0" w:color="auto"/>
            </w:tcBorders>
          </w:tcPr>
          <w:p w14:paraId="7DC05D2A" w14:textId="77777777" w:rsidR="00CE6B3D" w:rsidRPr="00CE6B3D" w:rsidRDefault="00CE6B3D" w:rsidP="00CE6B3D">
            <w:pPr>
              <w:spacing w:line="276" w:lineRule="auto"/>
              <w:rPr>
                <w:rFonts w:eastAsia="Calibri" w:cs="Arial"/>
                <w:b w:val="0"/>
                <w:bCs w:val="0"/>
                <w:color w:val="auto"/>
                <w:sz w:val="16"/>
                <w:szCs w:val="16"/>
                <w:lang w:eastAsia="en-GB"/>
              </w:rPr>
            </w:pPr>
            <w:r w:rsidRPr="00CE6B3D">
              <w:rPr>
                <w:rFonts w:eastAsia="Calibri"/>
                <w:b w:val="0"/>
                <w:bCs w:val="0"/>
                <w:color w:val="auto"/>
                <w:sz w:val="16"/>
                <w:szCs w:val="16"/>
              </w:rPr>
              <w:t>Ethiopian Public Health Institute</w:t>
            </w:r>
          </w:p>
        </w:tc>
      </w:tr>
      <w:tr w:rsidR="00CE6B3D" w:rsidRPr="00CE6B3D" w14:paraId="58307C6F" w14:textId="77777777" w:rsidTr="00CE6B3D">
        <w:trPr>
          <w:jc w:val="center"/>
        </w:trPr>
        <w:tc>
          <w:tcPr>
            <w:cnfStyle w:val="001000000000" w:firstRow="0" w:lastRow="0" w:firstColumn="1" w:lastColumn="0" w:oddVBand="0" w:evenVBand="0" w:oddHBand="0" w:evenHBand="0" w:firstRowFirstColumn="0" w:firstRowLastColumn="0" w:lastRowFirstColumn="0" w:lastRowLastColumn="0"/>
            <w:tcW w:w="4697" w:type="dxa"/>
            <w:tcBorders>
              <w:top w:val="single" w:sz="4" w:space="0" w:color="4472C4" w:themeColor="accent1"/>
              <w:bottom w:val="single" w:sz="4" w:space="0" w:color="4472C4" w:themeColor="accent1"/>
              <w:right w:val="single" w:sz="4" w:space="0" w:color="auto"/>
            </w:tcBorders>
          </w:tcPr>
          <w:p w14:paraId="71A16870" w14:textId="77777777" w:rsidR="00CE6B3D" w:rsidRPr="00CE6B3D" w:rsidRDefault="00CE6B3D" w:rsidP="00CE6B3D">
            <w:pPr>
              <w:spacing w:line="276" w:lineRule="auto"/>
              <w:rPr>
                <w:rFonts w:eastAsia="Calibri" w:cs="Arial"/>
                <w:b w:val="0"/>
                <w:bCs w:val="0"/>
                <w:color w:val="auto"/>
                <w:sz w:val="16"/>
                <w:szCs w:val="16"/>
                <w:lang w:eastAsia="en-GB"/>
              </w:rPr>
            </w:pPr>
            <w:r w:rsidRPr="00CE6B3D">
              <w:rPr>
                <w:rFonts w:eastAsia="Calibri"/>
                <w:b w:val="0"/>
                <w:bCs w:val="0"/>
                <w:color w:val="auto"/>
                <w:sz w:val="16"/>
                <w:szCs w:val="16"/>
              </w:rPr>
              <w:t>Addis Ababa University</w:t>
            </w:r>
          </w:p>
        </w:tc>
      </w:tr>
      <w:tr w:rsidR="00CE6B3D" w:rsidRPr="00CE6B3D" w14:paraId="63F9777A" w14:textId="77777777" w:rsidTr="00CE6B3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97" w:type="dxa"/>
            <w:tcBorders>
              <w:right w:val="single" w:sz="4" w:space="0" w:color="auto"/>
            </w:tcBorders>
          </w:tcPr>
          <w:p w14:paraId="57228FF4" w14:textId="77777777" w:rsidR="00CE6B3D" w:rsidRPr="00CE6B3D" w:rsidRDefault="00CE6B3D" w:rsidP="00CE6B3D">
            <w:pPr>
              <w:spacing w:line="276" w:lineRule="auto"/>
              <w:rPr>
                <w:rFonts w:eastAsia="Calibri"/>
                <w:b w:val="0"/>
                <w:bCs w:val="0"/>
                <w:color w:val="auto"/>
                <w:sz w:val="16"/>
                <w:szCs w:val="16"/>
              </w:rPr>
            </w:pPr>
            <w:r w:rsidRPr="00CE6B3D">
              <w:rPr>
                <w:rFonts w:eastAsia="Calibri"/>
                <w:b w:val="0"/>
                <w:bCs w:val="0"/>
                <w:color w:val="auto"/>
                <w:sz w:val="16"/>
                <w:szCs w:val="16"/>
              </w:rPr>
              <w:t xml:space="preserve">Alliance of </w:t>
            </w:r>
            <w:proofErr w:type="spellStart"/>
            <w:r w:rsidRPr="00CE6B3D">
              <w:rPr>
                <w:rFonts w:eastAsia="Calibri"/>
                <w:b w:val="0"/>
                <w:bCs w:val="0"/>
                <w:color w:val="auto"/>
                <w:sz w:val="16"/>
                <w:szCs w:val="16"/>
              </w:rPr>
              <w:t>Bioversity</w:t>
            </w:r>
            <w:proofErr w:type="spellEnd"/>
            <w:r w:rsidRPr="00CE6B3D">
              <w:rPr>
                <w:rFonts w:eastAsia="Calibri"/>
                <w:b w:val="0"/>
                <w:bCs w:val="0"/>
                <w:color w:val="auto"/>
                <w:sz w:val="16"/>
                <w:szCs w:val="16"/>
              </w:rPr>
              <w:t xml:space="preserve"> International and CIAT</w:t>
            </w:r>
          </w:p>
        </w:tc>
      </w:tr>
      <w:tr w:rsidR="00CE6B3D" w:rsidRPr="00CE6B3D" w14:paraId="0DD94983" w14:textId="77777777" w:rsidTr="00CE6B3D">
        <w:trPr>
          <w:jc w:val="center"/>
        </w:trPr>
        <w:tc>
          <w:tcPr>
            <w:cnfStyle w:val="001000000000" w:firstRow="0" w:lastRow="0" w:firstColumn="1" w:lastColumn="0" w:oddVBand="0" w:evenVBand="0" w:oddHBand="0" w:evenHBand="0" w:firstRowFirstColumn="0" w:firstRowLastColumn="0" w:lastRowFirstColumn="0" w:lastRowLastColumn="0"/>
            <w:tcW w:w="4697" w:type="dxa"/>
            <w:tcBorders>
              <w:top w:val="single" w:sz="4" w:space="0" w:color="4472C4" w:themeColor="accent1"/>
              <w:bottom w:val="single" w:sz="4" w:space="0" w:color="4472C4" w:themeColor="accent1"/>
              <w:right w:val="single" w:sz="4" w:space="0" w:color="auto"/>
            </w:tcBorders>
          </w:tcPr>
          <w:p w14:paraId="74697C7A" w14:textId="77777777" w:rsidR="00CE6B3D" w:rsidRPr="00CE6B3D" w:rsidRDefault="00CE6B3D" w:rsidP="00CE6B3D">
            <w:pPr>
              <w:spacing w:line="276" w:lineRule="auto"/>
              <w:rPr>
                <w:rFonts w:eastAsia="Calibri"/>
                <w:b w:val="0"/>
                <w:bCs w:val="0"/>
                <w:color w:val="auto"/>
                <w:sz w:val="16"/>
                <w:szCs w:val="16"/>
              </w:rPr>
            </w:pPr>
            <w:r w:rsidRPr="00CE6B3D">
              <w:rPr>
                <w:rFonts w:eastAsia="Calibri"/>
                <w:b w:val="0"/>
                <w:bCs w:val="0"/>
                <w:color w:val="auto"/>
                <w:sz w:val="16"/>
                <w:szCs w:val="16"/>
              </w:rPr>
              <w:t>Ethiopian Institute of Agricultural Research</w:t>
            </w:r>
          </w:p>
        </w:tc>
      </w:tr>
      <w:tr w:rsidR="00CE6B3D" w:rsidRPr="00CE6B3D" w14:paraId="046A0A29" w14:textId="77777777" w:rsidTr="00CE6B3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97" w:type="dxa"/>
            <w:tcBorders>
              <w:right w:val="single" w:sz="4" w:space="0" w:color="auto"/>
            </w:tcBorders>
          </w:tcPr>
          <w:p w14:paraId="63E5DD5C" w14:textId="77777777" w:rsidR="00CE6B3D" w:rsidRPr="00CE6B3D" w:rsidRDefault="00CE6B3D" w:rsidP="00CE6B3D">
            <w:pPr>
              <w:spacing w:line="276" w:lineRule="auto"/>
              <w:rPr>
                <w:rFonts w:eastAsia="Calibri"/>
                <w:b w:val="0"/>
                <w:bCs w:val="0"/>
                <w:color w:val="auto"/>
                <w:sz w:val="16"/>
                <w:szCs w:val="16"/>
              </w:rPr>
            </w:pPr>
            <w:r w:rsidRPr="00CE6B3D">
              <w:rPr>
                <w:rFonts w:eastAsia="Calibri"/>
                <w:b w:val="0"/>
                <w:bCs w:val="0"/>
                <w:color w:val="auto"/>
                <w:sz w:val="16"/>
                <w:szCs w:val="16"/>
              </w:rPr>
              <w:t xml:space="preserve">H.A.E Spices </w:t>
            </w:r>
            <w:proofErr w:type="spellStart"/>
            <w:r w:rsidRPr="00CE6B3D">
              <w:rPr>
                <w:rFonts w:eastAsia="Calibri"/>
                <w:b w:val="0"/>
                <w:bCs w:val="0"/>
                <w:color w:val="auto"/>
                <w:sz w:val="16"/>
                <w:szCs w:val="16"/>
              </w:rPr>
              <w:t>Baltina</w:t>
            </w:r>
            <w:proofErr w:type="spellEnd"/>
            <w:r w:rsidRPr="00CE6B3D">
              <w:rPr>
                <w:rFonts w:eastAsia="Calibri"/>
                <w:b w:val="0"/>
                <w:bCs w:val="0"/>
                <w:color w:val="auto"/>
                <w:sz w:val="16"/>
                <w:szCs w:val="16"/>
              </w:rPr>
              <w:t xml:space="preserve"> Plc</w:t>
            </w:r>
          </w:p>
        </w:tc>
      </w:tr>
      <w:tr w:rsidR="00CE6B3D" w:rsidRPr="00CE6B3D" w14:paraId="75288EDA" w14:textId="77777777" w:rsidTr="00CE6B3D">
        <w:trPr>
          <w:jc w:val="center"/>
        </w:trPr>
        <w:tc>
          <w:tcPr>
            <w:cnfStyle w:val="001000000000" w:firstRow="0" w:lastRow="0" w:firstColumn="1" w:lastColumn="0" w:oddVBand="0" w:evenVBand="0" w:oddHBand="0" w:evenHBand="0" w:firstRowFirstColumn="0" w:firstRowLastColumn="0" w:lastRowFirstColumn="0" w:lastRowLastColumn="0"/>
            <w:tcW w:w="4697" w:type="dxa"/>
            <w:tcBorders>
              <w:top w:val="single" w:sz="4" w:space="0" w:color="4472C4" w:themeColor="accent1"/>
              <w:bottom w:val="single" w:sz="4" w:space="0" w:color="4472C4" w:themeColor="accent1"/>
              <w:right w:val="single" w:sz="4" w:space="0" w:color="auto"/>
            </w:tcBorders>
          </w:tcPr>
          <w:p w14:paraId="73148468" w14:textId="77777777" w:rsidR="00CE6B3D" w:rsidRPr="00CE6B3D" w:rsidRDefault="00CE6B3D" w:rsidP="00CE6B3D">
            <w:pPr>
              <w:spacing w:line="276" w:lineRule="auto"/>
              <w:rPr>
                <w:rFonts w:eastAsia="Calibri"/>
                <w:b w:val="0"/>
                <w:bCs w:val="0"/>
                <w:color w:val="auto"/>
                <w:sz w:val="16"/>
                <w:szCs w:val="16"/>
              </w:rPr>
            </w:pPr>
            <w:proofErr w:type="spellStart"/>
            <w:r w:rsidRPr="00CE6B3D">
              <w:rPr>
                <w:rFonts w:eastAsia="Calibri"/>
                <w:b w:val="0"/>
                <w:bCs w:val="0"/>
                <w:color w:val="auto"/>
                <w:sz w:val="16"/>
                <w:szCs w:val="16"/>
              </w:rPr>
              <w:t>Stichting</w:t>
            </w:r>
            <w:proofErr w:type="spellEnd"/>
            <w:r w:rsidRPr="00CE6B3D">
              <w:rPr>
                <w:rFonts w:eastAsia="Calibri"/>
                <w:b w:val="0"/>
                <w:bCs w:val="0"/>
                <w:color w:val="auto"/>
                <w:sz w:val="16"/>
                <w:szCs w:val="16"/>
              </w:rPr>
              <w:t xml:space="preserve"> Wageningen Research Ethiopia (Secretariat)</w:t>
            </w:r>
          </w:p>
        </w:tc>
      </w:tr>
    </w:tbl>
    <w:p w14:paraId="2B4B49B2" w14:textId="77777777" w:rsidR="00CE6B3D" w:rsidRPr="00C602D7" w:rsidRDefault="00CE6B3D" w:rsidP="00CE6B3D">
      <w:pPr>
        <w:pStyle w:val="RAISE-FS"/>
      </w:pPr>
    </w:p>
    <w:p w14:paraId="2649AE39" w14:textId="280E1627" w:rsidR="00210EBB" w:rsidRPr="00C602D7" w:rsidRDefault="00210EBB" w:rsidP="009718AC">
      <w:pPr>
        <w:spacing w:after="120" w:line="276" w:lineRule="auto"/>
        <w:rPr>
          <w:color w:val="auto"/>
        </w:rPr>
      </w:pPr>
    </w:p>
    <w:p w14:paraId="3F74AD9C" w14:textId="4CB48926" w:rsidR="00CE6B3D" w:rsidRPr="00C602D7" w:rsidRDefault="00CE6B3D" w:rsidP="00CE6B3D">
      <w:pPr>
        <w:pStyle w:val="RAISE-FS"/>
      </w:pPr>
      <w:r w:rsidRPr="00C602D7">
        <w:t xml:space="preserve">For more information contact: </w:t>
      </w:r>
      <w:r w:rsidRPr="00C602D7">
        <w:t>info.raisefsethiopia@gmail.com</w:t>
      </w:r>
    </w:p>
    <w:sectPr w:rsidR="00CE6B3D" w:rsidRPr="00C602D7" w:rsidSect="00CE6B3D">
      <w:footerReference w:type="even" r:id="rId14"/>
      <w:footerReference w:type="default" r:id="rId1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B0E519" w14:textId="77777777" w:rsidR="00643A8D" w:rsidRDefault="00643A8D" w:rsidP="00087D0E">
      <w:pPr>
        <w:spacing w:after="0" w:line="240" w:lineRule="auto"/>
      </w:pPr>
      <w:r>
        <w:separator/>
      </w:r>
    </w:p>
  </w:endnote>
  <w:endnote w:type="continuationSeparator" w:id="0">
    <w:p w14:paraId="15F7FB4F" w14:textId="77777777" w:rsidR="00643A8D" w:rsidRDefault="00643A8D" w:rsidP="00087D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19838408"/>
      <w:docPartObj>
        <w:docPartGallery w:val="Page Numbers (Bottom of Page)"/>
        <w:docPartUnique/>
      </w:docPartObj>
    </w:sdtPr>
    <w:sdtContent>
      <w:p w14:paraId="20675CB4" w14:textId="3E590594" w:rsidR="00CE6B3D" w:rsidRDefault="00CE6B3D" w:rsidP="0055192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428E85F" w14:textId="77777777" w:rsidR="00CE6B3D" w:rsidRDefault="00CE6B3D" w:rsidP="00CE6B3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95499607"/>
      <w:docPartObj>
        <w:docPartGallery w:val="Page Numbers (Bottom of Page)"/>
        <w:docPartUnique/>
      </w:docPartObj>
    </w:sdtPr>
    <w:sdtEndPr>
      <w:rPr>
        <w:rStyle w:val="PageNumber"/>
        <w:sz w:val="16"/>
        <w:szCs w:val="16"/>
      </w:rPr>
    </w:sdtEndPr>
    <w:sdtContent>
      <w:p w14:paraId="7A76555D" w14:textId="7E204DA8" w:rsidR="00CE6B3D" w:rsidRPr="00CE6B3D" w:rsidRDefault="00CE6B3D" w:rsidP="0055192D">
        <w:pPr>
          <w:pStyle w:val="Footer"/>
          <w:framePr w:wrap="none" w:vAnchor="text" w:hAnchor="margin" w:xAlign="right" w:y="1"/>
          <w:rPr>
            <w:rStyle w:val="PageNumber"/>
            <w:sz w:val="16"/>
            <w:szCs w:val="16"/>
          </w:rPr>
        </w:pPr>
        <w:r w:rsidRPr="00CE6B3D">
          <w:rPr>
            <w:rStyle w:val="PageNumber"/>
            <w:sz w:val="16"/>
            <w:szCs w:val="16"/>
          </w:rPr>
          <w:fldChar w:fldCharType="begin"/>
        </w:r>
        <w:r w:rsidRPr="00CE6B3D">
          <w:rPr>
            <w:rStyle w:val="PageNumber"/>
            <w:sz w:val="16"/>
            <w:szCs w:val="16"/>
          </w:rPr>
          <w:instrText xml:space="preserve"> PAGE </w:instrText>
        </w:r>
        <w:r w:rsidRPr="00CE6B3D">
          <w:rPr>
            <w:rStyle w:val="PageNumber"/>
            <w:sz w:val="16"/>
            <w:szCs w:val="16"/>
          </w:rPr>
          <w:fldChar w:fldCharType="separate"/>
        </w:r>
        <w:r w:rsidRPr="00CE6B3D">
          <w:rPr>
            <w:rStyle w:val="PageNumber"/>
            <w:noProof/>
            <w:sz w:val="16"/>
            <w:szCs w:val="16"/>
          </w:rPr>
          <w:t>2</w:t>
        </w:r>
        <w:r w:rsidRPr="00CE6B3D">
          <w:rPr>
            <w:rStyle w:val="PageNumber"/>
            <w:sz w:val="16"/>
            <w:szCs w:val="16"/>
          </w:rPr>
          <w:fldChar w:fldCharType="end"/>
        </w:r>
      </w:p>
    </w:sdtContent>
  </w:sdt>
  <w:p w14:paraId="7B90BB82" w14:textId="77777777" w:rsidR="00CE6B3D" w:rsidRPr="00CE6B3D" w:rsidRDefault="00CE6B3D" w:rsidP="00CE6B3D">
    <w:pPr>
      <w:pStyle w:val="Footer"/>
      <w:ind w:right="360"/>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82945F" w14:textId="77777777" w:rsidR="00643A8D" w:rsidRDefault="00643A8D" w:rsidP="00087D0E">
      <w:pPr>
        <w:spacing w:after="0" w:line="240" w:lineRule="auto"/>
      </w:pPr>
      <w:r>
        <w:separator/>
      </w:r>
    </w:p>
  </w:footnote>
  <w:footnote w:type="continuationSeparator" w:id="0">
    <w:p w14:paraId="00C58094" w14:textId="77777777" w:rsidR="00643A8D" w:rsidRDefault="00643A8D" w:rsidP="00087D0E">
      <w:pPr>
        <w:spacing w:after="0" w:line="240" w:lineRule="auto"/>
      </w:pPr>
      <w:r>
        <w:continuationSeparator/>
      </w:r>
    </w:p>
  </w:footnote>
  <w:footnote w:id="1">
    <w:p w14:paraId="340768D6" w14:textId="77777777" w:rsidR="002B3F05" w:rsidRPr="006D40D2" w:rsidRDefault="002B3F05" w:rsidP="002B3F05">
      <w:pPr>
        <w:pStyle w:val="FootnoteText"/>
        <w:rPr>
          <w:sz w:val="14"/>
          <w:szCs w:val="14"/>
          <w:lang w:val="en-US"/>
        </w:rPr>
      </w:pPr>
      <w:r w:rsidRPr="006D40D2">
        <w:rPr>
          <w:rStyle w:val="FootnoteReference"/>
          <w:sz w:val="14"/>
          <w:szCs w:val="14"/>
        </w:rPr>
        <w:footnoteRef/>
      </w:r>
      <w:r w:rsidRPr="006D40D2">
        <w:rPr>
          <w:sz w:val="14"/>
          <w:szCs w:val="14"/>
          <w:lang w:val="en-US"/>
        </w:rPr>
        <w:t>https://www.nipn.ephi.gov.et/sites/default/files/2020-05/Food%20and%20Nutrition%20Policy.pdf</w:t>
      </w:r>
    </w:p>
  </w:footnote>
  <w:footnote w:id="2">
    <w:p w14:paraId="64E4A61A" w14:textId="77777777" w:rsidR="002B3F05" w:rsidRPr="00CA4FC5" w:rsidRDefault="002B3F05" w:rsidP="002B3F05">
      <w:pPr>
        <w:pStyle w:val="FootnoteText"/>
        <w:rPr>
          <w:sz w:val="14"/>
          <w:szCs w:val="14"/>
          <w:lang w:val="en-US"/>
        </w:rPr>
      </w:pPr>
      <w:r w:rsidRPr="00CA4FC5">
        <w:rPr>
          <w:rStyle w:val="FootnoteReference"/>
          <w:sz w:val="14"/>
          <w:szCs w:val="14"/>
        </w:rPr>
        <w:footnoteRef/>
      </w:r>
      <w:r w:rsidRPr="00CA4FC5">
        <w:rPr>
          <w:sz w:val="14"/>
          <w:szCs w:val="14"/>
          <w:lang w:val="en-US"/>
        </w:rPr>
        <w:t xml:space="preserve"> Source: Global Alliance for Improved Nutr</w:t>
      </w:r>
      <w:r>
        <w:rPr>
          <w:sz w:val="14"/>
          <w:szCs w:val="14"/>
          <w:lang w:val="en-US"/>
        </w:rPr>
        <w:t>ition</w:t>
      </w:r>
      <w:r w:rsidRPr="00CA4FC5">
        <w:rPr>
          <w:lang w:val="en-US"/>
        </w:rPr>
        <w:t xml:space="preserve"> </w:t>
      </w:r>
      <w:r w:rsidRPr="00CA4FC5">
        <w:rPr>
          <w:sz w:val="14"/>
          <w:szCs w:val="14"/>
          <w:lang w:val="en-US"/>
        </w:rPr>
        <w:t>https://www.gainhealth.org/resources/reports-and-publications/review-food-safety-policy-ethiopia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131264"/>
    <w:multiLevelType w:val="hybridMultilevel"/>
    <w:tmpl w:val="724892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F0B521A"/>
    <w:multiLevelType w:val="hybridMultilevel"/>
    <w:tmpl w:val="FF98329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F501B71"/>
    <w:multiLevelType w:val="multilevel"/>
    <w:tmpl w:val="83A6FFC8"/>
    <w:lvl w:ilvl="0">
      <w:start w:val="1"/>
      <w:numFmt w:val="decimal"/>
      <w:lvlText w:val="%1."/>
      <w:lvlJc w:val="left"/>
      <w:pPr>
        <w:ind w:left="360" w:hanging="36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33476C6"/>
    <w:multiLevelType w:val="hybridMultilevel"/>
    <w:tmpl w:val="D8A2528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6DF1107"/>
    <w:multiLevelType w:val="multilevel"/>
    <w:tmpl w:val="E83A9C10"/>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1E265C1D"/>
    <w:multiLevelType w:val="multilevel"/>
    <w:tmpl w:val="7458D3AA"/>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15:restartNumberingAfterBreak="0">
    <w:nsid w:val="26106A68"/>
    <w:multiLevelType w:val="hybridMultilevel"/>
    <w:tmpl w:val="EFAAF71C"/>
    <w:lvl w:ilvl="0" w:tplc="9EB03B58">
      <w:start w:val="1"/>
      <w:numFmt w:val="bullet"/>
      <w:lvlText w:val="-"/>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C5083F"/>
    <w:multiLevelType w:val="hybridMultilevel"/>
    <w:tmpl w:val="0F78C75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46245D3"/>
    <w:multiLevelType w:val="multilevel"/>
    <w:tmpl w:val="10529A3E"/>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 w15:restartNumberingAfterBreak="0">
    <w:nsid w:val="3F3E7685"/>
    <w:multiLevelType w:val="hybridMultilevel"/>
    <w:tmpl w:val="FE220E44"/>
    <w:lvl w:ilvl="0" w:tplc="BD50547A">
      <w:start w:val="1"/>
      <w:numFmt w:val="bullet"/>
      <w:lvlText w:val="-"/>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26D1515"/>
    <w:multiLevelType w:val="hybridMultilevel"/>
    <w:tmpl w:val="E2F8F04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11" w15:restartNumberingAfterBreak="0">
    <w:nsid w:val="43915C70"/>
    <w:multiLevelType w:val="multilevel"/>
    <w:tmpl w:val="E83A9C10"/>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4D3813DB"/>
    <w:multiLevelType w:val="hybridMultilevel"/>
    <w:tmpl w:val="846E0C7C"/>
    <w:lvl w:ilvl="0" w:tplc="1BB657F4">
      <w:start w:val="7"/>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DBB45B5"/>
    <w:multiLevelType w:val="hybridMultilevel"/>
    <w:tmpl w:val="DDB03C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E555362"/>
    <w:multiLevelType w:val="multilevel"/>
    <w:tmpl w:val="59AEE9A0"/>
    <w:lvl w:ilvl="0">
      <w:start w:val="1"/>
      <w:numFmt w:val="decimal"/>
      <w:lvlText w:val="%1."/>
      <w:lvlJc w:val="left"/>
      <w:pPr>
        <w:tabs>
          <w:tab w:val="num" w:pos="720"/>
        </w:tabs>
        <w:ind w:left="720" w:hanging="720"/>
      </w:pPr>
    </w:lvl>
    <w:lvl w:ilvl="1">
      <w:start w:val="1"/>
      <w:numFmt w:val="decimal"/>
      <w:pStyle w:val="SBNHeading2"/>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52FE2D32"/>
    <w:multiLevelType w:val="hybridMultilevel"/>
    <w:tmpl w:val="5F08439E"/>
    <w:lvl w:ilvl="0" w:tplc="7CE2715E">
      <w:start w:val="1"/>
      <w:numFmt w:val="decimal"/>
      <w:pStyle w:val="RAISE-FSHeading1"/>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68B501C"/>
    <w:multiLevelType w:val="multilevel"/>
    <w:tmpl w:val="17C89A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C447880"/>
    <w:multiLevelType w:val="hybridMultilevel"/>
    <w:tmpl w:val="C276C98A"/>
    <w:lvl w:ilvl="0" w:tplc="37922F1A">
      <w:start w:val="1"/>
      <w:numFmt w:val="bullet"/>
      <w:lvlText w:val=""/>
      <w:lvlJc w:val="left"/>
      <w:pPr>
        <w:ind w:left="360" w:hanging="360"/>
      </w:pPr>
      <w:rPr>
        <w:rFonts w:ascii="Symbol" w:hAnsi="Symbol" w:hint="default"/>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8" w15:restartNumberingAfterBreak="0">
    <w:nsid w:val="65A777FA"/>
    <w:multiLevelType w:val="multilevel"/>
    <w:tmpl w:val="FF3419E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9F767BB"/>
    <w:multiLevelType w:val="hybridMultilevel"/>
    <w:tmpl w:val="3F7AB88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73025386">
    <w:abstractNumId w:val="8"/>
  </w:num>
  <w:num w:numId="2" w16cid:durableId="1545484494">
    <w:abstractNumId w:val="8"/>
  </w:num>
  <w:num w:numId="3" w16cid:durableId="930506099">
    <w:abstractNumId w:val="14"/>
  </w:num>
  <w:num w:numId="4" w16cid:durableId="1455363930">
    <w:abstractNumId w:val="15"/>
  </w:num>
  <w:num w:numId="5" w16cid:durableId="217977649">
    <w:abstractNumId w:val="12"/>
  </w:num>
  <w:num w:numId="6" w16cid:durableId="119500488">
    <w:abstractNumId w:val="13"/>
  </w:num>
  <w:num w:numId="7" w16cid:durableId="1291746017">
    <w:abstractNumId w:val="11"/>
  </w:num>
  <w:num w:numId="8" w16cid:durableId="802625996">
    <w:abstractNumId w:val="1"/>
  </w:num>
  <w:num w:numId="9" w16cid:durableId="1137336626">
    <w:abstractNumId w:val="4"/>
  </w:num>
  <w:num w:numId="10" w16cid:durableId="1684934444">
    <w:abstractNumId w:val="2"/>
  </w:num>
  <w:num w:numId="11" w16cid:durableId="836310985">
    <w:abstractNumId w:val="10"/>
  </w:num>
  <w:num w:numId="12" w16cid:durableId="491022441">
    <w:abstractNumId w:val="19"/>
  </w:num>
  <w:num w:numId="13" w16cid:durableId="1546719269">
    <w:abstractNumId w:val="3"/>
  </w:num>
  <w:num w:numId="14" w16cid:durableId="309135832">
    <w:abstractNumId w:val="7"/>
  </w:num>
  <w:num w:numId="15" w16cid:durableId="1587302064">
    <w:abstractNumId w:val="5"/>
  </w:num>
  <w:num w:numId="16" w16cid:durableId="353771984">
    <w:abstractNumId w:val="17"/>
  </w:num>
  <w:num w:numId="17" w16cid:durableId="416562371">
    <w:abstractNumId w:val="16"/>
  </w:num>
  <w:num w:numId="18" w16cid:durableId="1287004781">
    <w:abstractNumId w:val="18"/>
  </w:num>
  <w:num w:numId="19" w16cid:durableId="1894271522">
    <w:abstractNumId w:val="9"/>
  </w:num>
  <w:num w:numId="20" w16cid:durableId="1345090338">
    <w:abstractNumId w:val="6"/>
  </w:num>
  <w:num w:numId="21" w16cid:durableId="6156003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07E2"/>
    <w:rsid w:val="0002670F"/>
    <w:rsid w:val="00087D0E"/>
    <w:rsid w:val="000C259F"/>
    <w:rsid w:val="00174156"/>
    <w:rsid w:val="002035B3"/>
    <w:rsid w:val="00210EBB"/>
    <w:rsid w:val="002445AE"/>
    <w:rsid w:val="002B3F05"/>
    <w:rsid w:val="002E2883"/>
    <w:rsid w:val="0033717C"/>
    <w:rsid w:val="003C5B2A"/>
    <w:rsid w:val="00490D9B"/>
    <w:rsid w:val="004E175C"/>
    <w:rsid w:val="004F7163"/>
    <w:rsid w:val="005A5D1F"/>
    <w:rsid w:val="005E1277"/>
    <w:rsid w:val="00643A8D"/>
    <w:rsid w:val="00682820"/>
    <w:rsid w:val="00894470"/>
    <w:rsid w:val="008B0D1A"/>
    <w:rsid w:val="00911199"/>
    <w:rsid w:val="009507E2"/>
    <w:rsid w:val="009718AC"/>
    <w:rsid w:val="0098641A"/>
    <w:rsid w:val="00B505BA"/>
    <w:rsid w:val="00B5184B"/>
    <w:rsid w:val="00B95D79"/>
    <w:rsid w:val="00C602D7"/>
    <w:rsid w:val="00C62E4F"/>
    <w:rsid w:val="00CE6B3D"/>
    <w:rsid w:val="00CF05C2"/>
    <w:rsid w:val="00DC2724"/>
    <w:rsid w:val="00E2691C"/>
    <w:rsid w:val="00EE52B8"/>
    <w:rsid w:val="00FA25F1"/>
    <w:rsid w:val="00FB43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38C1DF"/>
  <w15:chartTrackingRefBased/>
  <w15:docId w15:val="{3E512E7F-0640-400B-9E31-5A6FCD2A3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RAISE-FS"/>
    <w:qFormat/>
    <w:rsid w:val="00EE52B8"/>
    <w:rPr>
      <w:rFonts w:ascii="Verdana" w:hAnsi="Verdana"/>
      <w:color w:val="2F5496" w:themeColor="accent1" w:themeShade="BF"/>
      <w:sz w:val="17"/>
      <w:lang w:val="en-GB"/>
    </w:rPr>
  </w:style>
  <w:style w:type="paragraph" w:styleId="Heading1">
    <w:name w:val="heading 1"/>
    <w:basedOn w:val="Normal"/>
    <w:next w:val="Normal"/>
    <w:link w:val="Heading1Char"/>
    <w:uiPriority w:val="9"/>
    <w:qFormat/>
    <w:rsid w:val="00E2691C"/>
    <w:pPr>
      <w:keepNext/>
      <w:keepLines/>
      <w:spacing w:before="240" w:after="0"/>
      <w:outlineLvl w:val="0"/>
    </w:pPr>
    <w:rPr>
      <w:rFonts w:asciiTheme="majorHAnsi" w:eastAsiaTheme="majorEastAsia" w:hAnsiTheme="majorHAnsi" w:cstheme="majorBidi"/>
      <w:sz w:val="32"/>
      <w:szCs w:val="32"/>
    </w:rPr>
  </w:style>
  <w:style w:type="paragraph" w:styleId="Heading2">
    <w:name w:val="heading 2"/>
    <w:basedOn w:val="Normal"/>
    <w:next w:val="Normal"/>
    <w:link w:val="Heading2Char"/>
    <w:uiPriority w:val="9"/>
    <w:unhideWhenUsed/>
    <w:qFormat/>
    <w:rsid w:val="008B0D1A"/>
    <w:pPr>
      <w:keepNext/>
      <w:keepLines/>
      <w:spacing w:before="40" w:after="0"/>
      <w:outlineLvl w:val="1"/>
    </w:pPr>
    <w:rPr>
      <w:rFonts w:asciiTheme="majorHAnsi" w:eastAsiaTheme="majorEastAsia" w:hAnsiTheme="majorHAnsi" w:cstheme="majorBidi"/>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BNHeading1">
    <w:name w:val="SBN Heading 1"/>
    <w:basedOn w:val="Heading1"/>
    <w:link w:val="SBNHeading1Char"/>
    <w:autoRedefine/>
    <w:qFormat/>
    <w:rsid w:val="00E2691C"/>
    <w:pPr>
      <w:tabs>
        <w:tab w:val="left" w:pos="0"/>
        <w:tab w:val="left" w:pos="2694"/>
      </w:tabs>
      <w:spacing w:before="480" w:line="276" w:lineRule="auto"/>
    </w:pPr>
    <w:rPr>
      <w:rFonts w:ascii="Verdana" w:hAnsi="Verdana"/>
      <w:bCs/>
      <w:sz w:val="40"/>
      <w:szCs w:val="40"/>
      <w:lang w:val="en-US"/>
    </w:rPr>
  </w:style>
  <w:style w:type="character" w:customStyle="1" w:styleId="SBNHeading1Char">
    <w:name w:val="SBN Heading 1 Char"/>
    <w:basedOn w:val="DefaultParagraphFont"/>
    <w:link w:val="SBNHeading1"/>
    <w:rsid w:val="00E2691C"/>
    <w:rPr>
      <w:rFonts w:ascii="Verdana" w:eastAsiaTheme="majorEastAsia" w:hAnsi="Verdana" w:cstheme="majorBidi"/>
      <w:bCs/>
      <w:color w:val="2F5496" w:themeColor="accent1" w:themeShade="BF"/>
      <w:sz w:val="40"/>
      <w:szCs w:val="40"/>
    </w:rPr>
  </w:style>
  <w:style w:type="character" w:customStyle="1" w:styleId="Heading1Char">
    <w:name w:val="Heading 1 Char"/>
    <w:basedOn w:val="DefaultParagraphFont"/>
    <w:link w:val="Heading1"/>
    <w:uiPriority w:val="9"/>
    <w:rsid w:val="00E2691C"/>
    <w:rPr>
      <w:rFonts w:asciiTheme="majorHAnsi" w:eastAsiaTheme="majorEastAsia" w:hAnsiTheme="majorHAnsi" w:cstheme="majorBidi"/>
      <w:color w:val="2F5496" w:themeColor="accent1" w:themeShade="BF"/>
      <w:sz w:val="32"/>
      <w:szCs w:val="32"/>
      <w:lang w:val="en-GB"/>
    </w:rPr>
  </w:style>
  <w:style w:type="paragraph" w:customStyle="1" w:styleId="SBNHeading2">
    <w:name w:val="SBN Heading 2"/>
    <w:basedOn w:val="ListParagraph"/>
    <w:link w:val="SBNHeading2Char"/>
    <w:autoRedefine/>
    <w:qFormat/>
    <w:rsid w:val="00E2691C"/>
    <w:pPr>
      <w:numPr>
        <w:ilvl w:val="1"/>
        <w:numId w:val="3"/>
      </w:numPr>
      <w:tabs>
        <w:tab w:val="left" w:pos="2694"/>
      </w:tabs>
      <w:spacing w:after="0" w:line="276" w:lineRule="auto"/>
      <w:ind w:left="426" w:hanging="426"/>
    </w:pPr>
    <w:rPr>
      <w:b/>
      <w:sz w:val="28"/>
      <w:szCs w:val="32"/>
      <w:lang w:val="en-US"/>
    </w:rPr>
  </w:style>
  <w:style w:type="character" w:customStyle="1" w:styleId="SBNHeading2Char">
    <w:name w:val="SBN Heading 2 Char"/>
    <w:basedOn w:val="DefaultParagraphFont"/>
    <w:link w:val="SBNHeading2"/>
    <w:rsid w:val="00E2691C"/>
    <w:rPr>
      <w:rFonts w:ascii="Verdana" w:hAnsi="Verdana"/>
      <w:b/>
      <w:color w:val="2F5496" w:themeColor="accent1" w:themeShade="BF"/>
      <w:sz w:val="28"/>
      <w:szCs w:val="32"/>
    </w:rPr>
  </w:style>
  <w:style w:type="paragraph" w:styleId="ListParagraph">
    <w:name w:val="List Paragraph"/>
    <w:basedOn w:val="Normal"/>
    <w:link w:val="ListParagraphChar"/>
    <w:uiPriority w:val="34"/>
    <w:qFormat/>
    <w:rsid w:val="00E2691C"/>
    <w:pPr>
      <w:ind w:left="720"/>
      <w:contextualSpacing/>
    </w:pPr>
  </w:style>
  <w:style w:type="paragraph" w:customStyle="1" w:styleId="RAISE-FSHeading1">
    <w:name w:val="RAISE-FS Heading 1"/>
    <w:basedOn w:val="Heading1"/>
    <w:link w:val="RAISE-FSHeading1Char"/>
    <w:autoRedefine/>
    <w:qFormat/>
    <w:rsid w:val="008B0D1A"/>
    <w:pPr>
      <w:numPr>
        <w:numId w:val="4"/>
      </w:numPr>
      <w:tabs>
        <w:tab w:val="left" w:pos="0"/>
      </w:tabs>
      <w:spacing w:before="480" w:line="276" w:lineRule="auto"/>
      <w:ind w:left="360"/>
    </w:pPr>
    <w:rPr>
      <w:rFonts w:ascii="Verdana" w:hAnsi="Verdana"/>
      <w:b/>
      <w:bCs/>
      <w:sz w:val="28"/>
      <w:szCs w:val="40"/>
      <w:lang w:val="en-US"/>
    </w:rPr>
  </w:style>
  <w:style w:type="character" w:customStyle="1" w:styleId="RAISE-FSHeading1Char">
    <w:name w:val="RAISE-FS Heading 1 Char"/>
    <w:basedOn w:val="DefaultParagraphFont"/>
    <w:link w:val="RAISE-FSHeading1"/>
    <w:rsid w:val="008B0D1A"/>
    <w:rPr>
      <w:rFonts w:ascii="Verdana" w:eastAsiaTheme="majorEastAsia" w:hAnsi="Verdana" w:cstheme="majorBidi"/>
      <w:b/>
      <w:bCs/>
      <w:color w:val="2F5496" w:themeColor="accent1" w:themeShade="BF"/>
      <w:sz w:val="28"/>
      <w:szCs w:val="40"/>
    </w:rPr>
  </w:style>
  <w:style w:type="paragraph" w:customStyle="1" w:styleId="RAISE-FSHeading2">
    <w:name w:val="RAISE-FS Heading 2"/>
    <w:basedOn w:val="Heading2"/>
    <w:link w:val="RAISE-FSHeading2Char"/>
    <w:autoRedefine/>
    <w:qFormat/>
    <w:rsid w:val="009718AC"/>
    <w:pPr>
      <w:tabs>
        <w:tab w:val="num" w:pos="1440"/>
        <w:tab w:val="left" w:pos="2694"/>
      </w:tabs>
      <w:spacing w:before="0" w:after="120" w:line="276" w:lineRule="auto"/>
      <w:ind w:left="360"/>
    </w:pPr>
    <w:rPr>
      <w:b/>
      <w:sz w:val="28"/>
      <w:szCs w:val="32"/>
      <w:lang w:val="en-US"/>
    </w:rPr>
  </w:style>
  <w:style w:type="character" w:customStyle="1" w:styleId="RAISE-FSHeading2Char">
    <w:name w:val="RAISE-FS Heading 2 Char"/>
    <w:basedOn w:val="DefaultParagraphFont"/>
    <w:link w:val="RAISE-FSHeading2"/>
    <w:rsid w:val="009718AC"/>
    <w:rPr>
      <w:rFonts w:asciiTheme="majorHAnsi" w:eastAsiaTheme="majorEastAsia" w:hAnsiTheme="majorHAnsi" w:cstheme="majorBidi"/>
      <w:b/>
      <w:color w:val="2F5496" w:themeColor="accent1" w:themeShade="BF"/>
      <w:sz w:val="28"/>
      <w:szCs w:val="32"/>
    </w:rPr>
  </w:style>
  <w:style w:type="paragraph" w:customStyle="1" w:styleId="RAISE-FS">
    <w:name w:val="RAISE-FS"/>
    <w:basedOn w:val="RAISE-FSHeading2"/>
    <w:link w:val="RAISE-FSChar"/>
    <w:autoRedefine/>
    <w:qFormat/>
    <w:rsid w:val="00CE6B3D"/>
    <w:pPr>
      <w:keepNext w:val="0"/>
      <w:keepLines w:val="0"/>
      <w:tabs>
        <w:tab w:val="clear" w:pos="1440"/>
        <w:tab w:val="left" w:pos="0"/>
      </w:tabs>
      <w:ind w:left="0"/>
      <w:contextualSpacing/>
      <w:outlineLvl w:val="9"/>
    </w:pPr>
    <w:rPr>
      <w:rFonts w:ascii="Verdana" w:eastAsiaTheme="minorHAnsi" w:hAnsi="Verdana" w:cstheme="minorBidi"/>
      <w:b w:val="0"/>
      <w:bCs/>
      <w:color w:val="000000" w:themeColor="text1"/>
      <w:sz w:val="17"/>
      <w:szCs w:val="40"/>
      <w:lang w:val="en-GB"/>
    </w:rPr>
  </w:style>
  <w:style w:type="character" w:customStyle="1" w:styleId="RAISE-FSChar">
    <w:name w:val="RAISE-FS Char"/>
    <w:basedOn w:val="DefaultParagraphFont"/>
    <w:link w:val="RAISE-FS"/>
    <w:rsid w:val="00CE6B3D"/>
    <w:rPr>
      <w:rFonts w:ascii="Verdana" w:hAnsi="Verdana"/>
      <w:bCs/>
      <w:color w:val="000000" w:themeColor="text1"/>
      <w:sz w:val="17"/>
      <w:szCs w:val="40"/>
      <w:lang w:val="en-GB"/>
    </w:rPr>
  </w:style>
  <w:style w:type="paragraph" w:styleId="Header">
    <w:name w:val="header"/>
    <w:basedOn w:val="Normal"/>
    <w:link w:val="HeaderChar"/>
    <w:uiPriority w:val="99"/>
    <w:unhideWhenUsed/>
    <w:rsid w:val="00087D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7D0E"/>
    <w:rPr>
      <w:rFonts w:ascii="Verdana" w:hAnsi="Verdana"/>
      <w:color w:val="2F5496" w:themeColor="accent1" w:themeShade="BF"/>
      <w:sz w:val="17"/>
      <w:lang w:val="en-GB"/>
    </w:rPr>
  </w:style>
  <w:style w:type="paragraph" w:styleId="Footer">
    <w:name w:val="footer"/>
    <w:basedOn w:val="Normal"/>
    <w:link w:val="FooterChar"/>
    <w:uiPriority w:val="99"/>
    <w:unhideWhenUsed/>
    <w:rsid w:val="00087D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7D0E"/>
    <w:rPr>
      <w:rFonts w:ascii="Verdana" w:hAnsi="Verdana"/>
      <w:color w:val="2F5496" w:themeColor="accent1" w:themeShade="BF"/>
      <w:sz w:val="17"/>
      <w:lang w:val="en-GB"/>
    </w:rPr>
  </w:style>
  <w:style w:type="paragraph" w:styleId="TOCHeading">
    <w:name w:val="TOC Heading"/>
    <w:basedOn w:val="Heading1"/>
    <w:next w:val="Normal"/>
    <w:uiPriority w:val="39"/>
    <w:unhideWhenUsed/>
    <w:qFormat/>
    <w:rsid w:val="008B0D1A"/>
    <w:pPr>
      <w:outlineLvl w:val="9"/>
    </w:pPr>
    <w:rPr>
      <w:lang w:val="en-US"/>
    </w:rPr>
  </w:style>
  <w:style w:type="paragraph" w:styleId="TOC1">
    <w:name w:val="toc 1"/>
    <w:basedOn w:val="Normal"/>
    <w:next w:val="Normal"/>
    <w:autoRedefine/>
    <w:uiPriority w:val="39"/>
    <w:unhideWhenUsed/>
    <w:rsid w:val="008B0D1A"/>
    <w:pPr>
      <w:spacing w:after="100"/>
    </w:pPr>
  </w:style>
  <w:style w:type="character" w:styleId="Hyperlink">
    <w:name w:val="Hyperlink"/>
    <w:basedOn w:val="DefaultParagraphFont"/>
    <w:uiPriority w:val="99"/>
    <w:unhideWhenUsed/>
    <w:rsid w:val="008B0D1A"/>
    <w:rPr>
      <w:color w:val="0563C1" w:themeColor="hyperlink"/>
      <w:u w:val="single"/>
    </w:rPr>
  </w:style>
  <w:style w:type="paragraph" w:styleId="TOC2">
    <w:name w:val="toc 2"/>
    <w:basedOn w:val="Normal"/>
    <w:next w:val="Normal"/>
    <w:autoRedefine/>
    <w:uiPriority w:val="39"/>
    <w:unhideWhenUsed/>
    <w:rsid w:val="008B0D1A"/>
    <w:pPr>
      <w:spacing w:after="100"/>
      <w:ind w:left="220"/>
    </w:pPr>
    <w:rPr>
      <w:rFonts w:asciiTheme="minorHAnsi" w:eastAsiaTheme="minorEastAsia" w:hAnsiTheme="minorHAnsi" w:cs="Times New Roman"/>
      <w:color w:val="auto"/>
      <w:sz w:val="22"/>
      <w:lang w:val="en-US"/>
    </w:rPr>
  </w:style>
  <w:style w:type="paragraph" w:styleId="TOC3">
    <w:name w:val="toc 3"/>
    <w:basedOn w:val="Normal"/>
    <w:next w:val="Normal"/>
    <w:autoRedefine/>
    <w:uiPriority w:val="39"/>
    <w:unhideWhenUsed/>
    <w:rsid w:val="008B0D1A"/>
    <w:pPr>
      <w:spacing w:after="100"/>
      <w:ind w:left="440"/>
    </w:pPr>
    <w:rPr>
      <w:rFonts w:asciiTheme="minorHAnsi" w:eastAsiaTheme="minorEastAsia" w:hAnsiTheme="minorHAnsi" w:cs="Times New Roman"/>
      <w:color w:val="auto"/>
      <w:sz w:val="22"/>
      <w:lang w:val="en-US"/>
    </w:rPr>
  </w:style>
  <w:style w:type="character" w:customStyle="1" w:styleId="Heading2Char">
    <w:name w:val="Heading 2 Char"/>
    <w:basedOn w:val="DefaultParagraphFont"/>
    <w:link w:val="Heading2"/>
    <w:uiPriority w:val="9"/>
    <w:rsid w:val="008B0D1A"/>
    <w:rPr>
      <w:rFonts w:asciiTheme="majorHAnsi" w:eastAsiaTheme="majorEastAsia" w:hAnsiTheme="majorHAnsi" w:cstheme="majorBidi"/>
      <w:color w:val="2F5496" w:themeColor="accent1" w:themeShade="BF"/>
      <w:sz w:val="26"/>
      <w:szCs w:val="26"/>
      <w:lang w:val="en-GB"/>
    </w:rPr>
  </w:style>
  <w:style w:type="paragraph" w:styleId="FootnoteText">
    <w:name w:val="footnote text"/>
    <w:basedOn w:val="Normal"/>
    <w:link w:val="FootnoteTextChar"/>
    <w:uiPriority w:val="99"/>
    <w:semiHidden/>
    <w:unhideWhenUsed/>
    <w:rsid w:val="002B3F05"/>
    <w:pPr>
      <w:spacing w:after="0" w:line="240" w:lineRule="auto"/>
    </w:pPr>
    <w:rPr>
      <w:color w:val="auto"/>
      <w:sz w:val="20"/>
      <w:szCs w:val="20"/>
      <w:lang w:val="nl-NL"/>
    </w:rPr>
  </w:style>
  <w:style w:type="character" w:customStyle="1" w:styleId="FootnoteTextChar">
    <w:name w:val="Footnote Text Char"/>
    <w:basedOn w:val="DefaultParagraphFont"/>
    <w:link w:val="FootnoteText"/>
    <w:uiPriority w:val="99"/>
    <w:semiHidden/>
    <w:rsid w:val="002B3F05"/>
    <w:rPr>
      <w:rFonts w:ascii="Verdana" w:hAnsi="Verdana"/>
      <w:sz w:val="20"/>
      <w:szCs w:val="20"/>
      <w:lang w:val="nl-NL"/>
    </w:rPr>
  </w:style>
  <w:style w:type="character" w:styleId="FootnoteReference">
    <w:name w:val="footnote reference"/>
    <w:basedOn w:val="DefaultParagraphFont"/>
    <w:uiPriority w:val="99"/>
    <w:semiHidden/>
    <w:unhideWhenUsed/>
    <w:rsid w:val="002B3F05"/>
    <w:rPr>
      <w:vertAlign w:val="superscript"/>
    </w:rPr>
  </w:style>
  <w:style w:type="paragraph" w:customStyle="1" w:styleId="CDIpolicybrief-introduction">
    <w:name w:val="CDI policy brief - introduction"/>
    <w:basedOn w:val="Normal"/>
    <w:qFormat/>
    <w:rsid w:val="002B3F05"/>
    <w:pPr>
      <w:spacing w:after="320" w:line="276" w:lineRule="auto"/>
      <w:ind w:right="-57"/>
    </w:pPr>
    <w:rPr>
      <w:rFonts w:cs="Arial"/>
      <w:color w:val="000000"/>
      <w:sz w:val="20"/>
      <w:szCs w:val="20"/>
      <w:lang w:val="en-US"/>
    </w:rPr>
  </w:style>
  <w:style w:type="character" w:customStyle="1" w:styleId="ListParagraphChar">
    <w:name w:val="List Paragraph Char"/>
    <w:basedOn w:val="DefaultParagraphFont"/>
    <w:link w:val="ListParagraph"/>
    <w:uiPriority w:val="34"/>
    <w:rsid w:val="002B3F05"/>
    <w:rPr>
      <w:rFonts w:ascii="Verdana" w:hAnsi="Verdana"/>
      <w:color w:val="2F5496" w:themeColor="accent1" w:themeShade="BF"/>
      <w:sz w:val="17"/>
      <w:lang w:val="en-GB"/>
    </w:rPr>
  </w:style>
  <w:style w:type="table" w:styleId="TableGrid">
    <w:name w:val="Table Grid"/>
    <w:basedOn w:val="TableNormal"/>
    <w:uiPriority w:val="39"/>
    <w:rsid w:val="001741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CE6B3D"/>
    <w:pPr>
      <w:spacing w:after="0" w:line="240" w:lineRule="auto"/>
    </w:pPr>
    <w:rPr>
      <w:rFonts w:ascii="Verdana" w:hAnsi="Verdana"/>
      <w:sz w:val="17"/>
      <w:szCs w:val="17"/>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CE6B3D"/>
  </w:style>
  <w:style w:type="table" w:styleId="ListTable3-Accent1">
    <w:name w:val="List Table 3 Accent 1"/>
    <w:basedOn w:val="TableNormal"/>
    <w:uiPriority w:val="48"/>
    <w:rsid w:val="00CE6B3D"/>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246270">
      <w:bodyDiv w:val="1"/>
      <w:marLeft w:val="0"/>
      <w:marRight w:val="0"/>
      <w:marTop w:val="0"/>
      <w:marBottom w:val="0"/>
      <w:divBdr>
        <w:top w:val="none" w:sz="0" w:space="0" w:color="auto"/>
        <w:left w:val="none" w:sz="0" w:space="0" w:color="auto"/>
        <w:bottom w:val="none" w:sz="0" w:space="0" w:color="auto"/>
        <w:right w:val="none" w:sz="0" w:space="0" w:color="auto"/>
      </w:divBdr>
    </w:div>
    <w:div w:id="133917571">
      <w:bodyDiv w:val="1"/>
      <w:marLeft w:val="0"/>
      <w:marRight w:val="0"/>
      <w:marTop w:val="0"/>
      <w:marBottom w:val="0"/>
      <w:divBdr>
        <w:top w:val="none" w:sz="0" w:space="0" w:color="auto"/>
        <w:left w:val="none" w:sz="0" w:space="0" w:color="auto"/>
        <w:bottom w:val="none" w:sz="0" w:space="0" w:color="auto"/>
        <w:right w:val="none" w:sz="0" w:space="0" w:color="auto"/>
      </w:divBdr>
    </w:div>
    <w:div w:id="450133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ocuments\Custom%20Office%20Templates\RASIE-template%202.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019a84f-79fb-4b69-bfec-7000edaa43cc" xsi:nil="true"/>
    <lcf76f155ced4ddcb4097134ff3c332f xmlns="0bd3f6ba-3037-494a-a24d-794bda20597d">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07109B1CAB3A646A2141FB934D1232B" ma:contentTypeVersion="15" ma:contentTypeDescription="Create a new document." ma:contentTypeScope="" ma:versionID="f1f0148f0d5ce39759a801af6b3eee55">
  <xsd:schema xmlns:xsd="http://www.w3.org/2001/XMLSchema" xmlns:xs="http://www.w3.org/2001/XMLSchema" xmlns:p="http://schemas.microsoft.com/office/2006/metadata/properties" xmlns:ns2="0bd3f6ba-3037-494a-a24d-794bda20597d" xmlns:ns3="f019a84f-79fb-4b69-bfec-7000edaa43cc" targetNamespace="http://schemas.microsoft.com/office/2006/metadata/properties" ma:root="true" ma:fieldsID="06134cc335a21af6030966d0d0140685" ns2:_="" ns3:_="">
    <xsd:import namespace="0bd3f6ba-3037-494a-a24d-794bda20597d"/>
    <xsd:import namespace="f019a84f-79fb-4b69-bfec-7000edaa43c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LengthInSeconds" minOccurs="0"/>
                <xsd:element ref="ns3:SharedWithUsers" minOccurs="0"/>
                <xsd:element ref="ns3:SharedWithDetails" minOccurs="0"/>
                <xsd:element ref="ns2:MediaServiceGenerationTime" minOccurs="0"/>
                <xsd:element ref="ns2:MediaServiceEventHashCode" minOccurs="0"/>
                <xsd:element ref="ns2:MediaServiceOCR"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d3f6ba-3037-494a-a24d-794bda2059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5ec99919-4982-4388-8a64-83a11d2ca21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019a84f-79fb-4b69-bfec-7000edaa43cc"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3fdf644-193d-4b2d-a466-dec10e930048}" ma:internalName="TaxCatchAll" ma:showField="CatchAllData" ma:web="f019a84f-79fb-4b69-bfec-7000edaa43c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9EDA2D-3626-4628-9D0F-1B976E2D47BA}">
  <ds:schemaRefs>
    <ds:schemaRef ds:uri="http://schemas.microsoft.com/office/2006/metadata/properties"/>
    <ds:schemaRef ds:uri="http://schemas.microsoft.com/office/infopath/2007/PartnerControls"/>
    <ds:schemaRef ds:uri="f019a84f-79fb-4b69-bfec-7000edaa43cc"/>
    <ds:schemaRef ds:uri="0bd3f6ba-3037-494a-a24d-794bda20597d"/>
  </ds:schemaRefs>
</ds:datastoreItem>
</file>

<file path=customXml/itemProps2.xml><?xml version="1.0" encoding="utf-8"?>
<ds:datastoreItem xmlns:ds="http://schemas.openxmlformats.org/officeDocument/2006/customXml" ds:itemID="{C28BDFA7-E2F1-4F9A-ABCC-81166CA4CF97}">
  <ds:schemaRefs>
    <ds:schemaRef ds:uri="http://schemas.microsoft.com/sharepoint/v3/contenttype/forms"/>
  </ds:schemaRefs>
</ds:datastoreItem>
</file>

<file path=customXml/itemProps3.xml><?xml version="1.0" encoding="utf-8"?>
<ds:datastoreItem xmlns:ds="http://schemas.openxmlformats.org/officeDocument/2006/customXml" ds:itemID="{4F964A98-84AF-496C-B762-979D937A52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d3f6ba-3037-494a-a24d-794bda20597d"/>
    <ds:schemaRef ds:uri="f019a84f-79fb-4b69-bfec-7000edaa4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0764003-0339-463E-AEE6-01E02214BB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C:\Users\user\Documents\Custom Office Templates\RASIE-template 2.dotm</Template>
  <TotalTime>2</TotalTime>
  <Pages>5</Pages>
  <Words>1560</Words>
  <Characters>8892</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Andualem Tadesse</dc:creator>
  <cp:keywords/>
  <dc:description/>
  <cp:lastModifiedBy>Koomen, Irene</cp:lastModifiedBy>
  <cp:revision>4</cp:revision>
  <cp:lastPrinted>2023-03-07T07:08:00Z</cp:lastPrinted>
  <dcterms:created xsi:type="dcterms:W3CDTF">2023-03-07T07:49:00Z</dcterms:created>
  <dcterms:modified xsi:type="dcterms:W3CDTF">2023-03-07T07:50:00Z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0x010100B07109B1CAB3A646A2141FB934D1232B</vt:lpwstr>
  </property>
</Properties>
</file>